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47B4E" w14:textId="77777777" w:rsidR="007E2797" w:rsidRPr="00BD1757" w:rsidRDefault="007E2797" w:rsidP="007E2797">
      <w:pPr>
        <w:jc w:val="right"/>
        <w:rPr>
          <w:rFonts w:ascii="Calibri" w:hAnsi="Calibri"/>
        </w:rPr>
      </w:pPr>
      <w:r w:rsidRPr="00BD1757">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BD1757" w:rsidRDefault="007E2797" w:rsidP="007E2797">
      <w:pPr>
        <w:rPr>
          <w:rFonts w:ascii="Calibri" w:hAnsi="Calibri"/>
        </w:rPr>
      </w:pPr>
    </w:p>
    <w:p w14:paraId="0070C261" w14:textId="77777777" w:rsidR="007E2797" w:rsidRPr="00BD1757" w:rsidRDefault="007E2797" w:rsidP="007E2797">
      <w:pPr>
        <w:rPr>
          <w:rFonts w:ascii="Calibri" w:hAnsi="Calibri"/>
        </w:rPr>
      </w:pPr>
    </w:p>
    <w:p w14:paraId="00DDC508" w14:textId="77777777" w:rsidR="007E2797" w:rsidRPr="00BD1757" w:rsidRDefault="007E2797" w:rsidP="007E2797">
      <w:pPr>
        <w:rPr>
          <w:rFonts w:ascii="Calibri" w:hAnsi="Calibri"/>
        </w:rPr>
      </w:pPr>
    </w:p>
    <w:p w14:paraId="56DC6373" w14:textId="77777777" w:rsidR="007E2797" w:rsidRPr="00BD1757" w:rsidRDefault="007E2797" w:rsidP="007E2797">
      <w:pPr>
        <w:rPr>
          <w:rFonts w:ascii="Calibri" w:hAnsi="Calibri"/>
        </w:rPr>
      </w:pPr>
    </w:p>
    <w:p w14:paraId="5FE02A2C" w14:textId="77777777" w:rsidR="007E2797" w:rsidRPr="00BD1757" w:rsidRDefault="007E2797" w:rsidP="007E2797">
      <w:pPr>
        <w:rPr>
          <w:rFonts w:ascii="Calibri" w:hAnsi="Calibri"/>
          <w:sz w:val="32"/>
        </w:rPr>
      </w:pPr>
    </w:p>
    <w:p w14:paraId="35BEC116" w14:textId="77777777" w:rsidR="00A24018" w:rsidRPr="00BD1757" w:rsidRDefault="00A24018" w:rsidP="007E2797">
      <w:pPr>
        <w:rPr>
          <w:rFonts w:ascii="Calibri" w:hAnsi="Calibri"/>
          <w:sz w:val="32"/>
        </w:rPr>
      </w:pPr>
    </w:p>
    <w:p w14:paraId="7202406E" w14:textId="77777777" w:rsidR="00A24018" w:rsidRPr="00BD1757" w:rsidRDefault="00A24018" w:rsidP="007E2797">
      <w:pPr>
        <w:rPr>
          <w:rFonts w:ascii="Calibri" w:hAnsi="Calibri"/>
          <w:sz w:val="32"/>
        </w:rPr>
      </w:pPr>
    </w:p>
    <w:p w14:paraId="7C79AB02" w14:textId="77777777" w:rsidR="00A24018" w:rsidRPr="00BD1757" w:rsidRDefault="00A24018" w:rsidP="007E2797">
      <w:pPr>
        <w:rPr>
          <w:rFonts w:ascii="Calibri" w:hAnsi="Calibri"/>
          <w:sz w:val="32"/>
        </w:rPr>
      </w:pPr>
    </w:p>
    <w:p w14:paraId="62A27990" w14:textId="77777777" w:rsidR="007E2797" w:rsidRPr="00BD1757" w:rsidRDefault="007E2797" w:rsidP="007E2797">
      <w:pPr>
        <w:rPr>
          <w:rFonts w:ascii="Calibri" w:hAnsi="Calibri"/>
          <w:sz w:val="32"/>
        </w:rPr>
      </w:pPr>
    </w:p>
    <w:p w14:paraId="1B9D1744" w14:textId="2FD727F1" w:rsidR="00C2071D" w:rsidRPr="00BD1757" w:rsidRDefault="00854A1A" w:rsidP="007E2797">
      <w:pPr>
        <w:rPr>
          <w:rFonts w:ascii="Calibri" w:hAnsi="Calibri"/>
          <w:b/>
          <w:sz w:val="44"/>
          <w:szCs w:val="44"/>
        </w:rPr>
      </w:pPr>
      <w:r w:rsidRPr="00BD1757">
        <w:rPr>
          <w:rFonts w:ascii="Calibri" w:hAnsi="Calibri"/>
          <w:b/>
          <w:sz w:val="44"/>
          <w:szCs w:val="44"/>
        </w:rPr>
        <w:t>ZAŁĄCZNIK NR 6</w:t>
      </w:r>
      <w:r w:rsidR="00B341A5" w:rsidRPr="00BD1757">
        <w:rPr>
          <w:rFonts w:ascii="Calibri" w:hAnsi="Calibri"/>
          <w:b/>
          <w:sz w:val="44"/>
          <w:szCs w:val="44"/>
        </w:rPr>
        <w:t xml:space="preserve"> </w:t>
      </w:r>
      <w:r w:rsidRPr="00BD1757">
        <w:rPr>
          <w:rFonts w:ascii="Calibri" w:hAnsi="Calibri"/>
          <w:b/>
          <w:sz w:val="44"/>
          <w:szCs w:val="44"/>
        </w:rPr>
        <w:t xml:space="preserve"> </w:t>
      </w:r>
    </w:p>
    <w:p w14:paraId="0E1E83AC" w14:textId="7D5F98BC" w:rsidR="007E2797" w:rsidRPr="00BD1757" w:rsidRDefault="00854A1A" w:rsidP="007E2797">
      <w:pPr>
        <w:rPr>
          <w:rFonts w:ascii="Calibri" w:hAnsi="Calibri"/>
          <w:b/>
          <w:sz w:val="44"/>
          <w:szCs w:val="44"/>
        </w:rPr>
      </w:pPr>
      <w:r w:rsidRPr="00BD1757">
        <w:rPr>
          <w:rFonts w:ascii="Calibri" w:hAnsi="Calibri"/>
          <w:b/>
          <w:sz w:val="44"/>
          <w:szCs w:val="44"/>
        </w:rPr>
        <w:t>INSTRUKCJA WYPEŁNIANIA ZAŁĄCZNIKÓW DO</w:t>
      </w:r>
      <w:r w:rsidR="002C0B1E" w:rsidRPr="00BD1757">
        <w:rPr>
          <w:rFonts w:ascii="Calibri" w:hAnsi="Calibri"/>
          <w:b/>
          <w:sz w:val="44"/>
          <w:szCs w:val="44"/>
        </w:rPr>
        <w:t> </w:t>
      </w:r>
      <w:r w:rsidRPr="00BD1757">
        <w:rPr>
          <w:rFonts w:ascii="Calibri" w:hAnsi="Calibri"/>
          <w:b/>
          <w:sz w:val="44"/>
          <w:szCs w:val="44"/>
        </w:rPr>
        <w:t>WNIOSKU O DOFINANSOWANIE PROJEKTU ZE</w:t>
      </w:r>
      <w:r w:rsidR="002C0B1E" w:rsidRPr="00BD1757">
        <w:rPr>
          <w:rFonts w:ascii="Calibri" w:hAnsi="Calibri"/>
          <w:b/>
          <w:sz w:val="44"/>
          <w:szCs w:val="44"/>
        </w:rPr>
        <w:t> </w:t>
      </w:r>
      <w:r w:rsidRPr="00BD1757">
        <w:rPr>
          <w:rFonts w:ascii="Calibri" w:hAnsi="Calibri"/>
          <w:b/>
          <w:sz w:val="44"/>
          <w:szCs w:val="44"/>
        </w:rPr>
        <w:t>ŚRODKÓW EFRR DLA POZOSTAŁYCH WNIOSKODAWCÓW</w:t>
      </w:r>
    </w:p>
    <w:p w14:paraId="43AE28B6" w14:textId="77777777" w:rsidR="007E2797" w:rsidRPr="00BD1757" w:rsidRDefault="007E2797" w:rsidP="007E2797">
      <w:pPr>
        <w:rPr>
          <w:rFonts w:ascii="Calibri" w:hAnsi="Calibri"/>
          <w:sz w:val="32"/>
          <w:szCs w:val="32"/>
        </w:rPr>
      </w:pPr>
    </w:p>
    <w:p w14:paraId="0B5CB60C" w14:textId="77777777" w:rsidR="007E2797" w:rsidRPr="00BD1757" w:rsidRDefault="007E2797" w:rsidP="007E2797">
      <w:pPr>
        <w:rPr>
          <w:rFonts w:ascii="Calibri" w:hAnsi="Calibri"/>
          <w:sz w:val="32"/>
          <w:szCs w:val="32"/>
        </w:rPr>
      </w:pPr>
    </w:p>
    <w:p w14:paraId="7EC09B5C" w14:textId="77777777" w:rsidR="007E2797" w:rsidRPr="00BD1757" w:rsidRDefault="007E2797" w:rsidP="007E2797">
      <w:pPr>
        <w:rPr>
          <w:rFonts w:ascii="Calibri" w:hAnsi="Calibri"/>
          <w:sz w:val="32"/>
          <w:szCs w:val="32"/>
        </w:rPr>
      </w:pPr>
    </w:p>
    <w:p w14:paraId="3E1510AF" w14:textId="77777777" w:rsidR="007E2797" w:rsidRPr="00BD1757" w:rsidRDefault="007E2797" w:rsidP="007E2797">
      <w:pPr>
        <w:tabs>
          <w:tab w:val="left" w:pos="5160"/>
          <w:tab w:val="left" w:pos="5745"/>
        </w:tabs>
        <w:rPr>
          <w:rFonts w:ascii="Calibri" w:hAnsi="Calibri"/>
          <w:sz w:val="32"/>
          <w:szCs w:val="32"/>
        </w:rPr>
      </w:pPr>
      <w:r w:rsidRPr="00BD1757">
        <w:rPr>
          <w:rFonts w:ascii="Calibri" w:hAnsi="Calibri"/>
          <w:sz w:val="32"/>
          <w:szCs w:val="32"/>
        </w:rPr>
        <w:tab/>
      </w:r>
      <w:r w:rsidRPr="00BD1757">
        <w:rPr>
          <w:rFonts w:ascii="Calibri" w:hAnsi="Calibri"/>
          <w:sz w:val="32"/>
          <w:szCs w:val="32"/>
        </w:rPr>
        <w:tab/>
      </w:r>
    </w:p>
    <w:p w14:paraId="492DD194" w14:textId="77777777" w:rsidR="007E2797" w:rsidRPr="00BD1757" w:rsidRDefault="007E2797" w:rsidP="007E2797">
      <w:pPr>
        <w:rPr>
          <w:rFonts w:ascii="Calibri" w:hAnsi="Calibri"/>
          <w:sz w:val="32"/>
          <w:szCs w:val="32"/>
        </w:rPr>
      </w:pPr>
    </w:p>
    <w:p w14:paraId="7DCE09F5" w14:textId="77777777" w:rsidR="007E2797" w:rsidRPr="00BD1757" w:rsidRDefault="007E2797" w:rsidP="007E2797">
      <w:pPr>
        <w:rPr>
          <w:rFonts w:ascii="Calibri" w:hAnsi="Calibri"/>
          <w:sz w:val="32"/>
          <w:szCs w:val="32"/>
        </w:rPr>
      </w:pPr>
    </w:p>
    <w:p w14:paraId="6460EB1F" w14:textId="77777777" w:rsidR="007E2797" w:rsidRPr="00BD1757" w:rsidRDefault="007E2797" w:rsidP="007E2797">
      <w:pPr>
        <w:rPr>
          <w:rFonts w:ascii="Calibri" w:hAnsi="Calibri"/>
          <w:sz w:val="32"/>
          <w:szCs w:val="32"/>
        </w:rPr>
      </w:pPr>
    </w:p>
    <w:p w14:paraId="7528EC7C" w14:textId="77777777" w:rsidR="007E2797" w:rsidRPr="00BD1757" w:rsidRDefault="007E2797" w:rsidP="007E2797">
      <w:pPr>
        <w:rPr>
          <w:rFonts w:ascii="Calibri" w:hAnsi="Calibri"/>
          <w:sz w:val="32"/>
          <w:szCs w:val="32"/>
        </w:rPr>
      </w:pPr>
    </w:p>
    <w:p w14:paraId="3E054449" w14:textId="77777777" w:rsidR="007E2797" w:rsidRPr="00BD1757" w:rsidRDefault="007E2797" w:rsidP="007E2797">
      <w:pPr>
        <w:rPr>
          <w:rFonts w:ascii="Calibri" w:hAnsi="Calibri"/>
          <w:sz w:val="32"/>
          <w:szCs w:val="32"/>
        </w:rPr>
      </w:pPr>
    </w:p>
    <w:p w14:paraId="6B198C71" w14:textId="77777777" w:rsidR="007E2797" w:rsidRPr="00BD1757" w:rsidRDefault="007E2797" w:rsidP="007E2797">
      <w:pPr>
        <w:rPr>
          <w:rFonts w:ascii="Calibri" w:hAnsi="Calibri"/>
          <w:sz w:val="32"/>
          <w:szCs w:val="32"/>
        </w:rPr>
      </w:pPr>
    </w:p>
    <w:p w14:paraId="4E2DC8C8" w14:textId="77777777" w:rsidR="007E2797" w:rsidRPr="00BD1757" w:rsidRDefault="007E2797" w:rsidP="007E2797">
      <w:pPr>
        <w:rPr>
          <w:rFonts w:ascii="Calibri" w:hAnsi="Calibri"/>
          <w:sz w:val="32"/>
          <w:szCs w:val="32"/>
        </w:rPr>
      </w:pPr>
    </w:p>
    <w:p w14:paraId="6DDC32E0" w14:textId="77777777" w:rsidR="002743D4" w:rsidRPr="00BD1757" w:rsidRDefault="002743D4" w:rsidP="007E2797">
      <w:pPr>
        <w:rPr>
          <w:rFonts w:ascii="Calibri" w:hAnsi="Calibri"/>
          <w:sz w:val="32"/>
          <w:szCs w:val="32"/>
        </w:rPr>
      </w:pPr>
    </w:p>
    <w:p w14:paraId="3398AA58" w14:textId="77777777" w:rsidR="002743D4" w:rsidRPr="00BD1757" w:rsidRDefault="002743D4" w:rsidP="007E2797">
      <w:pPr>
        <w:rPr>
          <w:rFonts w:ascii="Calibri" w:hAnsi="Calibri"/>
          <w:sz w:val="32"/>
          <w:szCs w:val="32"/>
        </w:rPr>
      </w:pPr>
    </w:p>
    <w:p w14:paraId="4D7C72B4" w14:textId="77777777" w:rsidR="007E2797" w:rsidRPr="00BD1757" w:rsidRDefault="007E2797" w:rsidP="007E2797">
      <w:pPr>
        <w:rPr>
          <w:rFonts w:ascii="Calibri" w:hAnsi="Calibri"/>
          <w:b/>
          <w:color w:val="000000"/>
          <w:sz w:val="32"/>
          <w:szCs w:val="32"/>
        </w:rPr>
      </w:pPr>
      <w:r w:rsidRPr="00BD1757">
        <w:rPr>
          <w:rFonts w:ascii="Calibri" w:hAnsi="Calibri"/>
          <w:b/>
          <w:color w:val="000000"/>
          <w:sz w:val="32"/>
          <w:szCs w:val="32"/>
        </w:rPr>
        <w:t>Wersja nr 1</w:t>
      </w:r>
    </w:p>
    <w:p w14:paraId="262678F6" w14:textId="1C2F60A6" w:rsidR="008B11D1" w:rsidRPr="00BD1757" w:rsidRDefault="007E2797" w:rsidP="00FD7AA5">
      <w:pPr>
        <w:rPr>
          <w:rFonts w:ascii="Calibri" w:hAnsi="Calibri"/>
          <w:b/>
          <w:color w:val="000000"/>
          <w:sz w:val="32"/>
          <w:szCs w:val="32"/>
        </w:rPr>
      </w:pPr>
      <w:r w:rsidRPr="00BD1757">
        <w:rPr>
          <w:rFonts w:ascii="Calibri" w:hAnsi="Calibri"/>
          <w:b/>
          <w:color w:val="000000"/>
          <w:sz w:val="32"/>
          <w:szCs w:val="32"/>
        </w:rPr>
        <w:t xml:space="preserve">Opole, </w:t>
      </w:r>
      <w:r w:rsidR="00D005C8" w:rsidRPr="00BD1757">
        <w:rPr>
          <w:rFonts w:ascii="Calibri" w:hAnsi="Calibri"/>
          <w:b/>
          <w:sz w:val="32"/>
          <w:szCs w:val="32"/>
        </w:rPr>
        <w:t>sierpi</w:t>
      </w:r>
      <w:r w:rsidR="00B04115" w:rsidRPr="00BD1757">
        <w:rPr>
          <w:rFonts w:ascii="Calibri" w:hAnsi="Calibri"/>
          <w:b/>
          <w:sz w:val="32"/>
          <w:szCs w:val="32"/>
        </w:rPr>
        <w:t xml:space="preserve">eń </w:t>
      </w:r>
      <w:r w:rsidR="00CF5391" w:rsidRPr="00BD1757">
        <w:rPr>
          <w:rFonts w:ascii="Calibri" w:hAnsi="Calibri"/>
          <w:b/>
          <w:color w:val="000000"/>
          <w:sz w:val="32"/>
          <w:szCs w:val="32"/>
        </w:rPr>
        <w:t>202</w:t>
      </w:r>
      <w:r w:rsidR="00D005C8" w:rsidRPr="00BD1757">
        <w:rPr>
          <w:rFonts w:ascii="Calibri" w:hAnsi="Calibri"/>
          <w:b/>
          <w:color w:val="000000"/>
          <w:sz w:val="32"/>
          <w:szCs w:val="32"/>
        </w:rPr>
        <w:t>5</w:t>
      </w:r>
      <w:r w:rsidR="00CF5391" w:rsidRPr="00BD1757">
        <w:rPr>
          <w:rFonts w:ascii="Calibri" w:hAnsi="Calibri"/>
          <w:b/>
          <w:color w:val="000000"/>
          <w:sz w:val="32"/>
          <w:szCs w:val="32"/>
        </w:rPr>
        <w:t xml:space="preserve"> r.</w:t>
      </w:r>
    </w:p>
    <w:p w14:paraId="2CFB42FF" w14:textId="77777777" w:rsidR="00BC0C85" w:rsidRPr="00BD1757" w:rsidRDefault="00A06439" w:rsidP="0071603D">
      <w:pPr>
        <w:spacing w:after="120" w:line="276" w:lineRule="auto"/>
        <w:rPr>
          <w:rFonts w:asciiTheme="minorHAnsi" w:hAnsiTheme="minorHAnsi" w:cstheme="minorHAnsi"/>
          <w:szCs w:val="24"/>
        </w:rPr>
      </w:pPr>
      <w:r w:rsidRPr="00BD1757">
        <w:rPr>
          <w:rFonts w:asciiTheme="minorHAnsi" w:hAnsiTheme="minorHAnsi" w:cstheme="minorHAnsi"/>
          <w:szCs w:val="24"/>
        </w:rPr>
        <w:lastRenderedPageBreak/>
        <w:t xml:space="preserve">Integralną częścią wniosku o dofinansowanie realizacji projektu ze środków EFRR </w:t>
      </w:r>
      <w:r w:rsidR="00664D5C" w:rsidRPr="00BD1757">
        <w:rPr>
          <w:rFonts w:asciiTheme="minorHAnsi" w:hAnsiTheme="minorHAnsi" w:cstheme="minorHAnsi"/>
          <w:szCs w:val="24"/>
        </w:rPr>
        <w:t xml:space="preserve"> </w:t>
      </w:r>
      <w:r w:rsidRPr="00BD1757">
        <w:rPr>
          <w:rFonts w:asciiTheme="minorHAnsi" w:hAnsiTheme="minorHAnsi" w:cstheme="minorHAnsi"/>
          <w:szCs w:val="24"/>
        </w:rPr>
        <w:t xml:space="preserve">w ramach </w:t>
      </w:r>
      <w:r w:rsidR="00664D5C" w:rsidRPr="00BD1757">
        <w:rPr>
          <w:rFonts w:asciiTheme="minorHAnsi" w:hAnsiTheme="minorHAnsi" w:cstheme="minorHAnsi"/>
          <w:szCs w:val="24"/>
        </w:rPr>
        <w:t>FEO 2021-2027</w:t>
      </w:r>
      <w:r w:rsidRPr="00BD1757">
        <w:rPr>
          <w:rFonts w:asciiTheme="minorHAnsi" w:hAnsiTheme="minorHAnsi" w:cstheme="minorHAnsi"/>
          <w:szCs w:val="24"/>
        </w:rPr>
        <w:t xml:space="preserve"> są załączniki, które służą do uzupełniania, u</w:t>
      </w:r>
      <w:r w:rsidR="00664D5C" w:rsidRPr="00BD1757">
        <w:rPr>
          <w:rFonts w:asciiTheme="minorHAnsi" w:hAnsiTheme="minorHAnsi" w:cstheme="minorHAnsi"/>
          <w:szCs w:val="24"/>
        </w:rPr>
        <w:t xml:space="preserve">wiarygodniania bądź weryfikacji </w:t>
      </w:r>
      <w:r w:rsidRPr="00BD1757">
        <w:rPr>
          <w:rFonts w:asciiTheme="minorHAnsi" w:hAnsiTheme="minorHAnsi" w:cstheme="minorHAnsi"/>
          <w:szCs w:val="24"/>
        </w:rPr>
        <w:t>danych opisywanych we wniosku</w:t>
      </w:r>
      <w:r w:rsidR="007F2699" w:rsidRPr="00BD1757">
        <w:rPr>
          <w:rFonts w:asciiTheme="minorHAnsi" w:hAnsiTheme="minorHAnsi" w:cstheme="minorHAnsi"/>
          <w:szCs w:val="24"/>
        </w:rPr>
        <w:t xml:space="preserve"> o dofinansowanie</w:t>
      </w:r>
      <w:r w:rsidRPr="00BD1757">
        <w:rPr>
          <w:rFonts w:asciiTheme="minorHAnsi" w:hAnsiTheme="minorHAnsi" w:cstheme="minorHAnsi"/>
          <w:szCs w:val="24"/>
        </w:rPr>
        <w:t>.</w:t>
      </w:r>
    </w:p>
    <w:tbl>
      <w:tblPr>
        <w:tblStyle w:val="Tabela-Siatka"/>
        <w:tblW w:w="0" w:type="auto"/>
        <w:tblLook w:val="04A0" w:firstRow="1" w:lastRow="0" w:firstColumn="1" w:lastColumn="0" w:noHBand="0" w:noVBand="1"/>
      </w:tblPr>
      <w:tblGrid>
        <w:gridCol w:w="9040"/>
      </w:tblGrid>
      <w:tr w:rsidR="00CF5A4B" w:rsidRPr="00BD1757" w14:paraId="74C0E3B0" w14:textId="77777777" w:rsidTr="00CF5A4B">
        <w:tc>
          <w:tcPr>
            <w:tcW w:w="9060" w:type="dxa"/>
            <w:tcBorders>
              <w:top w:val="single" w:sz="12" w:space="0" w:color="FF0000"/>
              <w:left w:val="single" w:sz="12" w:space="0" w:color="FF0000"/>
              <w:bottom w:val="single" w:sz="12" w:space="0" w:color="FF0000"/>
              <w:right w:val="single" w:sz="12" w:space="0" w:color="FF0000"/>
            </w:tcBorders>
          </w:tcPr>
          <w:p w14:paraId="44386F07" w14:textId="77777777" w:rsidR="00CF5A4B" w:rsidRPr="00BD1757" w:rsidRDefault="00CF5A4B" w:rsidP="00CF5A4B">
            <w:pPr>
              <w:spacing w:after="120" w:line="276" w:lineRule="auto"/>
              <w:rPr>
                <w:rFonts w:asciiTheme="minorHAnsi" w:hAnsiTheme="minorHAnsi" w:cstheme="minorHAnsi"/>
                <w:b/>
                <w:bCs/>
                <w:szCs w:val="24"/>
              </w:rPr>
            </w:pPr>
            <w:r w:rsidRPr="00BD1757">
              <w:rPr>
                <w:rFonts w:asciiTheme="minorHAnsi" w:hAnsiTheme="minorHAnsi" w:cstheme="minorHAnsi"/>
                <w:b/>
                <w:bCs/>
                <w:szCs w:val="24"/>
              </w:rPr>
              <w:t>Uwaga!</w:t>
            </w:r>
          </w:p>
          <w:p w14:paraId="66E4DB60" w14:textId="44083304" w:rsidR="00CF5A4B" w:rsidRPr="00BD1757" w:rsidRDefault="00CF5A4B" w:rsidP="00CF5A4B">
            <w:pPr>
              <w:spacing w:after="120" w:line="276" w:lineRule="auto"/>
              <w:rPr>
                <w:rFonts w:asciiTheme="minorHAnsi" w:hAnsiTheme="minorHAnsi" w:cstheme="minorHAnsi"/>
                <w:szCs w:val="24"/>
              </w:rPr>
            </w:pPr>
            <w:r w:rsidRPr="00BD1757">
              <w:rPr>
                <w:rFonts w:asciiTheme="minorHAnsi" w:hAnsiTheme="minorHAnsi" w:cstheme="minorHAnsi"/>
                <w:b/>
                <w:bCs/>
                <w:szCs w:val="24"/>
              </w:rPr>
              <w:t>Każdy załącznik do wniosku o dofinansowanie powinien być złożony w systemie jako oddzielny plik. Nie jest dopuszczalne składanie załączników w formacie spakowanej uwzględniającej kilka różnych załączników. Przy nazywaniu plików należy kierować się nazewnictwem z poniższej instrukcji.</w:t>
            </w:r>
          </w:p>
        </w:tc>
      </w:tr>
    </w:tbl>
    <w:p w14:paraId="3B56CEE7" w14:textId="77777777" w:rsidR="00CF5A4B" w:rsidRPr="00BD1757" w:rsidRDefault="00CF5A4B" w:rsidP="00DA68B2">
      <w:pPr>
        <w:spacing w:after="120" w:line="276" w:lineRule="auto"/>
        <w:rPr>
          <w:rFonts w:asciiTheme="minorHAnsi" w:hAnsiTheme="minorHAnsi" w:cstheme="minorHAnsi"/>
          <w:szCs w:val="24"/>
        </w:rPr>
      </w:pPr>
    </w:p>
    <w:p w14:paraId="3E45EB02" w14:textId="0D207F85" w:rsidR="00A06439" w:rsidRPr="00BD1757" w:rsidRDefault="00A06439" w:rsidP="00DA68B2">
      <w:pPr>
        <w:spacing w:after="120" w:line="276" w:lineRule="auto"/>
        <w:rPr>
          <w:rFonts w:asciiTheme="minorHAnsi" w:hAnsiTheme="minorHAnsi" w:cstheme="minorHAnsi"/>
          <w:b/>
          <w:szCs w:val="24"/>
        </w:rPr>
      </w:pPr>
      <w:r w:rsidRPr="00BD1757">
        <w:rPr>
          <w:rFonts w:asciiTheme="minorHAnsi" w:hAnsiTheme="minorHAnsi" w:cstheme="minorHAnsi"/>
          <w:szCs w:val="24"/>
        </w:rPr>
        <w:t xml:space="preserve">Wymaganymi załącznikami do wniosku </w:t>
      </w:r>
      <w:r w:rsidR="0001709E" w:rsidRPr="00BD1757">
        <w:rPr>
          <w:rFonts w:asciiTheme="minorHAnsi" w:hAnsiTheme="minorHAnsi" w:cstheme="minorHAnsi"/>
          <w:szCs w:val="24"/>
        </w:rPr>
        <w:t xml:space="preserve">o dofinansowanie </w:t>
      </w:r>
      <w:r w:rsidR="00551455" w:rsidRPr="00BD1757">
        <w:rPr>
          <w:rFonts w:asciiTheme="minorHAnsi" w:hAnsiTheme="minorHAnsi" w:cstheme="minorHAnsi"/>
          <w:szCs w:val="24"/>
        </w:rPr>
        <w:t xml:space="preserve">w ramach działania </w:t>
      </w:r>
      <w:r w:rsidR="00187F1C" w:rsidRPr="00BD1757">
        <w:rPr>
          <w:rFonts w:asciiTheme="minorHAnsi" w:hAnsiTheme="minorHAnsi" w:cstheme="minorHAnsi"/>
          <w:szCs w:val="24"/>
        </w:rPr>
        <w:br/>
      </w:r>
      <w:r w:rsidR="003C1296" w:rsidRPr="00BD1757">
        <w:rPr>
          <w:rFonts w:asciiTheme="minorHAnsi" w:hAnsiTheme="minorHAnsi" w:cstheme="minorHAnsi"/>
          <w:i/>
          <w:szCs w:val="24"/>
          <w:lang w:eastAsia="en-US"/>
        </w:rPr>
        <w:t xml:space="preserve">13.3 Infrastruktura społeczno-publiczna (odbudowa po powodzi) </w:t>
      </w:r>
      <w:r w:rsidR="00187F1C" w:rsidRPr="00BD1757">
        <w:rPr>
          <w:rFonts w:asciiTheme="minorHAnsi" w:hAnsiTheme="minorHAnsi" w:cstheme="minorHAnsi"/>
          <w:i/>
          <w:szCs w:val="24"/>
          <w:lang w:eastAsia="en-US"/>
        </w:rPr>
        <w:t>FEO 2021 – 2027</w:t>
      </w:r>
      <w:r w:rsidR="00187F1C" w:rsidRPr="00BD1757">
        <w:rPr>
          <w:iCs/>
          <w:szCs w:val="24"/>
        </w:rPr>
        <w:t xml:space="preserve"> </w:t>
      </w:r>
      <w:r w:rsidRPr="00BD1757">
        <w:rPr>
          <w:rFonts w:asciiTheme="minorHAnsi" w:hAnsiTheme="minorHAnsi" w:cstheme="minorHAnsi"/>
          <w:szCs w:val="24"/>
        </w:rPr>
        <w:t>są:</w:t>
      </w:r>
    </w:p>
    <w:p w14:paraId="76CD90C4" w14:textId="5E8BDD5A" w:rsidR="00E25DF7" w:rsidRPr="004E0866" w:rsidRDefault="00A06439">
      <w:pPr>
        <w:pStyle w:val="Spistreci3"/>
        <w:rPr>
          <w:rFonts w:asciiTheme="minorHAnsi" w:eastAsiaTheme="minorEastAsia" w:hAnsiTheme="minorHAnsi" w:cstheme="minorHAnsi"/>
          <w:b w:val="0"/>
          <w:bCs/>
          <w:kern w:val="2"/>
          <w:szCs w:val="24"/>
          <w14:ligatures w14:val="standardContextual"/>
        </w:rPr>
      </w:pPr>
      <w:r w:rsidRPr="004E0866">
        <w:rPr>
          <w:rFonts w:asciiTheme="minorHAnsi" w:hAnsiTheme="minorHAnsi" w:cstheme="minorHAnsi"/>
          <w:b w:val="0"/>
          <w:bCs/>
          <w:noProof w:val="0"/>
          <w:szCs w:val="24"/>
        </w:rPr>
        <w:fldChar w:fldCharType="begin"/>
      </w:r>
      <w:r w:rsidRPr="004E0866">
        <w:rPr>
          <w:rFonts w:asciiTheme="minorHAnsi" w:hAnsiTheme="minorHAnsi" w:cstheme="minorHAnsi"/>
          <w:b w:val="0"/>
          <w:bCs/>
          <w:noProof w:val="0"/>
          <w:szCs w:val="24"/>
        </w:rPr>
        <w:instrText xml:space="preserve"> TOC \o "1-3" \h \z \u </w:instrText>
      </w:r>
      <w:r w:rsidRPr="004E0866">
        <w:rPr>
          <w:rFonts w:asciiTheme="minorHAnsi" w:hAnsiTheme="minorHAnsi" w:cstheme="minorHAnsi"/>
          <w:b w:val="0"/>
          <w:bCs/>
          <w:noProof w:val="0"/>
          <w:szCs w:val="24"/>
        </w:rPr>
        <w:fldChar w:fldCharType="separate"/>
      </w:r>
      <w:hyperlink w:anchor="_Toc205473630" w:history="1">
        <w:r w:rsidR="00E25DF7" w:rsidRPr="004E0866">
          <w:rPr>
            <w:rStyle w:val="Hipercze"/>
            <w:rFonts w:asciiTheme="minorHAnsi" w:hAnsiTheme="minorHAnsi" w:cstheme="minorHAnsi"/>
            <w:b w:val="0"/>
            <w:bCs/>
          </w:rPr>
          <w:t>1.</w:t>
        </w:r>
        <w:r w:rsidR="00E25DF7" w:rsidRPr="004E0866">
          <w:rPr>
            <w:rFonts w:asciiTheme="minorHAnsi" w:eastAsiaTheme="minorEastAsia" w:hAnsiTheme="minorHAnsi" w:cstheme="minorHAnsi"/>
            <w:b w:val="0"/>
            <w:bCs/>
            <w:kern w:val="2"/>
            <w:szCs w:val="24"/>
            <w14:ligatures w14:val="standardContextual"/>
          </w:rPr>
          <w:tab/>
        </w:r>
        <w:r w:rsidR="00E25DF7" w:rsidRPr="004E0866">
          <w:rPr>
            <w:rStyle w:val="Hipercze"/>
            <w:rFonts w:asciiTheme="minorHAnsi" w:hAnsiTheme="minorHAnsi" w:cstheme="minorHAnsi"/>
            <w:b w:val="0"/>
            <w:bCs/>
          </w:rPr>
          <w:t>STUDIUM WYKONALNOŚCI INWESTYCJI (SWI)</w:t>
        </w:r>
        <w:r w:rsidR="00E25DF7" w:rsidRPr="004E0866">
          <w:rPr>
            <w:rFonts w:asciiTheme="minorHAnsi" w:hAnsiTheme="minorHAnsi" w:cstheme="minorHAnsi"/>
            <w:b w:val="0"/>
            <w:bCs/>
            <w:webHidden/>
          </w:rPr>
          <w:tab/>
        </w:r>
        <w:r w:rsidR="00E25DF7" w:rsidRPr="004E0866">
          <w:rPr>
            <w:rFonts w:asciiTheme="minorHAnsi" w:hAnsiTheme="minorHAnsi" w:cstheme="minorHAnsi"/>
            <w:b w:val="0"/>
            <w:bCs/>
            <w:webHidden/>
          </w:rPr>
          <w:fldChar w:fldCharType="begin"/>
        </w:r>
        <w:r w:rsidR="00E25DF7" w:rsidRPr="004E0866">
          <w:rPr>
            <w:rFonts w:asciiTheme="minorHAnsi" w:hAnsiTheme="minorHAnsi" w:cstheme="minorHAnsi"/>
            <w:b w:val="0"/>
            <w:bCs/>
            <w:webHidden/>
          </w:rPr>
          <w:instrText xml:space="preserve"> PAGEREF _Toc205473630 \h </w:instrText>
        </w:r>
        <w:r w:rsidR="00E25DF7" w:rsidRPr="004E0866">
          <w:rPr>
            <w:rFonts w:asciiTheme="minorHAnsi" w:hAnsiTheme="minorHAnsi" w:cstheme="minorHAnsi"/>
            <w:b w:val="0"/>
            <w:bCs/>
            <w:webHidden/>
          </w:rPr>
        </w:r>
        <w:r w:rsidR="00E25DF7"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3</w:t>
        </w:r>
        <w:r w:rsidR="00E25DF7" w:rsidRPr="004E0866">
          <w:rPr>
            <w:rFonts w:asciiTheme="minorHAnsi" w:hAnsiTheme="minorHAnsi" w:cstheme="minorHAnsi"/>
            <w:b w:val="0"/>
            <w:bCs/>
            <w:webHidden/>
          </w:rPr>
          <w:fldChar w:fldCharType="end"/>
        </w:r>
      </w:hyperlink>
    </w:p>
    <w:p w14:paraId="4737AC42" w14:textId="1FD2D5FF"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31" w:history="1">
        <w:r w:rsidRPr="004E0866">
          <w:rPr>
            <w:rStyle w:val="Hipercze"/>
            <w:rFonts w:asciiTheme="minorHAnsi" w:hAnsiTheme="minorHAnsi" w:cstheme="minorHAnsi"/>
            <w:b w:val="0"/>
            <w:bCs/>
          </w:rPr>
          <w:t>2.</w:t>
        </w:r>
        <w:r w:rsidRPr="004E0866">
          <w:rPr>
            <w:rFonts w:asciiTheme="minorHAnsi" w:eastAsiaTheme="minorEastAsia" w:hAnsiTheme="minorHAnsi" w:cstheme="minorHAnsi"/>
            <w:b w:val="0"/>
            <w:bCs/>
            <w:kern w:val="2"/>
            <w:szCs w:val="24"/>
            <w14:ligatures w14:val="standardContextual"/>
          </w:rPr>
          <w:tab/>
        </w:r>
        <w:r w:rsidRPr="004E0866">
          <w:rPr>
            <w:rStyle w:val="Hipercze"/>
            <w:rFonts w:asciiTheme="minorHAnsi" w:hAnsiTheme="minorHAnsi" w:cstheme="minorHAnsi"/>
            <w:b w:val="0"/>
            <w:bCs/>
          </w:rPr>
          <w:t>FORMULARZ W ZAKRESIE OCENY ODDZIAŁYWANIA NA ŚRODOWISKO</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_Toc205473631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5</w:t>
        </w:r>
        <w:r w:rsidRPr="004E0866">
          <w:rPr>
            <w:rFonts w:asciiTheme="minorHAnsi" w:hAnsiTheme="minorHAnsi" w:cstheme="minorHAnsi"/>
            <w:b w:val="0"/>
            <w:bCs/>
            <w:webHidden/>
          </w:rPr>
          <w:fldChar w:fldCharType="end"/>
        </w:r>
      </w:hyperlink>
    </w:p>
    <w:p w14:paraId="3DD83FF6" w14:textId="72ACEA64"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32" w:history="1">
        <w:r w:rsidRPr="004E0866">
          <w:rPr>
            <w:rStyle w:val="Hipercze"/>
            <w:rFonts w:asciiTheme="minorHAnsi" w:hAnsiTheme="minorHAnsi" w:cstheme="minorHAnsi"/>
            <w:b w:val="0"/>
            <w:bCs/>
          </w:rPr>
          <w:t>3.</w:t>
        </w:r>
        <w:r w:rsidRPr="004E0866">
          <w:rPr>
            <w:rFonts w:asciiTheme="minorHAnsi" w:eastAsiaTheme="minorEastAsia" w:hAnsiTheme="minorHAnsi" w:cstheme="minorHAnsi"/>
            <w:b w:val="0"/>
            <w:bCs/>
            <w:kern w:val="2"/>
            <w:szCs w:val="24"/>
            <w14:ligatures w14:val="standardContextual"/>
          </w:rPr>
          <w:tab/>
        </w:r>
        <w:r w:rsidRPr="004E0866">
          <w:rPr>
            <w:rStyle w:val="Hipercze"/>
            <w:rFonts w:asciiTheme="minorHAnsi" w:hAnsiTheme="minorHAnsi" w:cstheme="minorHAnsi"/>
            <w:b w:val="0"/>
            <w:bCs/>
          </w:rPr>
          <w:t>KOPIA POZWOLENIA NA BUDOWĘ, ZEZWOLENIA NA REALIZACJĘ INWESTYCJI DROGOWEJ BĄDŹ ZGŁOSZENIA BUDOWY LUB DOKUMENTY DOTYCZĄCE ZAGOSPODAROWANIA PRZESTRZENNEGO.</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_Toc205473632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18</w:t>
        </w:r>
        <w:r w:rsidRPr="004E0866">
          <w:rPr>
            <w:rFonts w:asciiTheme="minorHAnsi" w:hAnsiTheme="minorHAnsi" w:cstheme="minorHAnsi"/>
            <w:b w:val="0"/>
            <w:bCs/>
            <w:webHidden/>
          </w:rPr>
          <w:fldChar w:fldCharType="end"/>
        </w:r>
      </w:hyperlink>
    </w:p>
    <w:p w14:paraId="6727EA44" w14:textId="6242E337"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38" w:history="1">
        <w:r w:rsidRPr="004E0866">
          <w:rPr>
            <w:rStyle w:val="Hipercze"/>
            <w:rFonts w:asciiTheme="minorHAnsi" w:hAnsiTheme="minorHAnsi" w:cstheme="minorHAnsi"/>
            <w:b w:val="0"/>
            <w:bCs/>
          </w:rPr>
          <w:t>4.</w:t>
        </w:r>
        <w:r w:rsidRPr="004E0866">
          <w:rPr>
            <w:rFonts w:asciiTheme="minorHAnsi" w:eastAsiaTheme="minorEastAsia" w:hAnsiTheme="minorHAnsi" w:cstheme="minorHAnsi"/>
            <w:b w:val="0"/>
            <w:bCs/>
            <w:kern w:val="2"/>
            <w:szCs w:val="24"/>
            <w14:ligatures w14:val="standardContextual"/>
          </w:rPr>
          <w:tab/>
        </w:r>
        <w:r w:rsidRPr="004E0866">
          <w:rPr>
            <w:rStyle w:val="Hipercze"/>
            <w:rFonts w:asciiTheme="minorHAnsi" w:hAnsiTheme="minorHAnsi" w:cstheme="minorHAnsi"/>
            <w:b w:val="0"/>
            <w:bCs/>
          </w:rPr>
          <w:t>WYCIĄG Z DOKUMENTACJI TECHNICZNEJ LUB PROGRAM FUNKCJONALNO-UŻYTKOWY</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_Toc205473638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20</w:t>
        </w:r>
        <w:r w:rsidRPr="004E0866">
          <w:rPr>
            <w:rFonts w:asciiTheme="minorHAnsi" w:hAnsiTheme="minorHAnsi" w:cstheme="minorHAnsi"/>
            <w:b w:val="0"/>
            <w:bCs/>
            <w:webHidden/>
          </w:rPr>
          <w:fldChar w:fldCharType="end"/>
        </w:r>
      </w:hyperlink>
    </w:p>
    <w:p w14:paraId="01531816" w14:textId="5C1225FF"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39" w:history="1">
        <w:r w:rsidRPr="004E0866">
          <w:rPr>
            <w:rStyle w:val="Hipercze"/>
            <w:rFonts w:asciiTheme="minorHAnsi" w:hAnsiTheme="minorHAnsi" w:cstheme="minorHAnsi"/>
            <w:b w:val="0"/>
            <w:bCs/>
          </w:rPr>
          <w:t>5.</w:t>
        </w:r>
        <w:r w:rsidRPr="004E0866">
          <w:rPr>
            <w:rFonts w:asciiTheme="minorHAnsi" w:eastAsiaTheme="minorEastAsia" w:hAnsiTheme="minorHAnsi" w:cstheme="minorHAnsi"/>
            <w:b w:val="0"/>
            <w:bCs/>
            <w:kern w:val="2"/>
            <w:szCs w:val="24"/>
            <w14:ligatures w14:val="standardContextual"/>
          </w:rPr>
          <w:tab/>
        </w:r>
        <w:r w:rsidRPr="004E0866">
          <w:rPr>
            <w:rStyle w:val="Hipercze"/>
            <w:rFonts w:asciiTheme="minorHAnsi" w:hAnsiTheme="minorHAnsi" w:cstheme="minorHAnsi"/>
            <w:b w:val="0"/>
            <w:bCs/>
          </w:rPr>
          <w:t>DOKUMENT POTWIERDZAJĄCY ZABEZPIECZENIE ŚRODKÓ</w:t>
        </w:r>
        <w:r w:rsidRPr="004E0866">
          <w:rPr>
            <w:rStyle w:val="Hipercze"/>
            <w:rFonts w:asciiTheme="minorHAnsi" w:hAnsiTheme="minorHAnsi" w:cstheme="minorHAnsi"/>
            <w:b w:val="0"/>
            <w:bCs/>
          </w:rPr>
          <w:t>W</w:t>
        </w:r>
        <w:r w:rsidRPr="004E0866">
          <w:rPr>
            <w:rStyle w:val="Hipercze"/>
            <w:rFonts w:asciiTheme="minorHAnsi" w:hAnsiTheme="minorHAnsi" w:cstheme="minorHAnsi"/>
            <w:b w:val="0"/>
            <w:bCs/>
          </w:rPr>
          <w:t xml:space="preserve"> KONIECZNYCH DO ZREALIZOWANIA INWESTYCJI</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_Toc205473639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20</w:t>
        </w:r>
        <w:r w:rsidRPr="004E0866">
          <w:rPr>
            <w:rFonts w:asciiTheme="minorHAnsi" w:hAnsiTheme="minorHAnsi" w:cstheme="minorHAnsi"/>
            <w:b w:val="0"/>
            <w:bCs/>
            <w:webHidden/>
          </w:rPr>
          <w:fldChar w:fldCharType="end"/>
        </w:r>
      </w:hyperlink>
    </w:p>
    <w:p w14:paraId="6BCFAE40" w14:textId="422493DA"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40" w:history="1">
        <w:r w:rsidRPr="004E0866">
          <w:rPr>
            <w:rStyle w:val="Hipercze"/>
            <w:rFonts w:asciiTheme="minorHAnsi" w:hAnsiTheme="minorHAnsi" w:cstheme="minorHAnsi"/>
            <w:b w:val="0"/>
            <w:bCs/>
          </w:rPr>
          <w:t xml:space="preserve">6. </w:t>
        </w:r>
        <w:r w:rsidR="007731B7" w:rsidRPr="004E0866">
          <w:rPr>
            <w:rStyle w:val="Hipercze"/>
            <w:rFonts w:asciiTheme="minorHAnsi" w:hAnsiTheme="minorHAnsi" w:cstheme="minorHAnsi"/>
            <w:b w:val="0"/>
            <w:bCs/>
          </w:rPr>
          <w:t>SKAN</w:t>
        </w:r>
        <w:r w:rsidRPr="004E0866">
          <w:rPr>
            <w:rStyle w:val="Hipercze"/>
            <w:rFonts w:asciiTheme="minorHAnsi" w:hAnsiTheme="minorHAnsi" w:cstheme="minorHAnsi"/>
            <w:b w:val="0"/>
            <w:bCs/>
          </w:rPr>
          <w:t xml:space="preserve"> ZAWARTEJ UMOWY/POROZUMIENIA NA REALIZACJĘ WSPÓLNEGO PRZEDSIĘWZIĘCIA</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_Toc205473640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24</w:t>
        </w:r>
        <w:r w:rsidRPr="004E0866">
          <w:rPr>
            <w:rFonts w:asciiTheme="minorHAnsi" w:hAnsiTheme="minorHAnsi" w:cstheme="minorHAnsi"/>
            <w:b w:val="0"/>
            <w:bCs/>
            <w:webHidden/>
          </w:rPr>
          <w:fldChar w:fldCharType="end"/>
        </w:r>
      </w:hyperlink>
    </w:p>
    <w:p w14:paraId="195CB82D" w14:textId="5B993CE1"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41" w:history="1">
        <w:r w:rsidRPr="004E0866">
          <w:rPr>
            <w:rStyle w:val="Hipercze"/>
            <w:rFonts w:asciiTheme="minorHAnsi" w:hAnsiTheme="minorHAnsi" w:cstheme="minorHAnsi"/>
            <w:b w:val="0"/>
            <w:bCs/>
          </w:rPr>
          <w:t>7. OŚWIADCZENIE WNIOSKODAWCY O ZGODNOŚCI PROJEKTU  Z ZASADAMI UDZIELANIA POMOCY PUBLICZNEJ</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_Toc205473641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24</w:t>
        </w:r>
        <w:r w:rsidRPr="004E0866">
          <w:rPr>
            <w:rFonts w:asciiTheme="minorHAnsi" w:hAnsiTheme="minorHAnsi" w:cstheme="minorHAnsi"/>
            <w:b w:val="0"/>
            <w:bCs/>
            <w:webHidden/>
          </w:rPr>
          <w:fldChar w:fldCharType="end"/>
        </w:r>
      </w:hyperlink>
    </w:p>
    <w:p w14:paraId="15125D28" w14:textId="0DE3C573" w:rsidR="00E25DF7" w:rsidRPr="004E0866" w:rsidRDefault="00E25DF7">
      <w:pPr>
        <w:pStyle w:val="Spistreci3"/>
        <w:rPr>
          <w:rFonts w:asciiTheme="minorHAnsi" w:eastAsiaTheme="minorEastAsia" w:hAnsiTheme="minorHAnsi" w:cstheme="minorHAnsi"/>
          <w:b w:val="0"/>
          <w:bCs/>
          <w:kern w:val="2"/>
          <w:szCs w:val="24"/>
          <w14:ligatures w14:val="standardContextual"/>
        </w:rPr>
      </w:pPr>
      <w:hyperlink w:anchor="_Toc205473642" w:history="1">
        <w:r w:rsidRPr="004E0866">
          <w:rPr>
            <w:rStyle w:val="Hipercze"/>
            <w:rFonts w:asciiTheme="minorHAnsi" w:hAnsiTheme="minorHAnsi" w:cstheme="minorHAnsi"/>
            <w:b w:val="0"/>
            <w:bCs/>
          </w:rPr>
          <w:t>8. INNE NIEZBĘDNE DOKUMENTY WYMAGANE PRAWEM LUB KATEGORIĄ PROJEKTU</w:t>
        </w:r>
        <w:r w:rsidRPr="004E0866">
          <w:rPr>
            <w:rFonts w:asciiTheme="minorHAnsi" w:hAnsiTheme="minorHAnsi" w:cstheme="minorHAnsi"/>
            <w:b w:val="0"/>
            <w:bCs/>
            <w:webHidden/>
          </w:rPr>
          <w:tab/>
        </w:r>
        <w:r w:rsidRPr="004E0866">
          <w:rPr>
            <w:rFonts w:asciiTheme="minorHAnsi" w:hAnsiTheme="minorHAnsi" w:cstheme="minorHAnsi"/>
            <w:b w:val="0"/>
            <w:bCs/>
            <w:webHidden/>
          </w:rPr>
          <w:fldChar w:fldCharType="begin"/>
        </w:r>
        <w:r w:rsidRPr="004E0866">
          <w:rPr>
            <w:rFonts w:asciiTheme="minorHAnsi" w:hAnsiTheme="minorHAnsi" w:cstheme="minorHAnsi"/>
            <w:b w:val="0"/>
            <w:bCs/>
            <w:webHidden/>
          </w:rPr>
          <w:instrText xml:space="preserve"> PAGEREF _Toc205473642 \h </w:instrText>
        </w:r>
        <w:r w:rsidRPr="004E0866">
          <w:rPr>
            <w:rFonts w:asciiTheme="minorHAnsi" w:hAnsiTheme="minorHAnsi" w:cstheme="minorHAnsi"/>
            <w:b w:val="0"/>
            <w:bCs/>
            <w:webHidden/>
          </w:rPr>
        </w:r>
        <w:r w:rsidRPr="004E0866">
          <w:rPr>
            <w:rFonts w:asciiTheme="minorHAnsi" w:hAnsiTheme="minorHAnsi" w:cstheme="minorHAnsi"/>
            <w:b w:val="0"/>
            <w:bCs/>
            <w:webHidden/>
          </w:rPr>
          <w:fldChar w:fldCharType="separate"/>
        </w:r>
        <w:r w:rsidR="001152B7">
          <w:rPr>
            <w:rFonts w:asciiTheme="minorHAnsi" w:hAnsiTheme="minorHAnsi" w:cstheme="minorHAnsi"/>
            <w:b w:val="0"/>
            <w:bCs/>
            <w:webHidden/>
          </w:rPr>
          <w:t>28</w:t>
        </w:r>
        <w:r w:rsidRPr="004E0866">
          <w:rPr>
            <w:rFonts w:asciiTheme="minorHAnsi" w:hAnsiTheme="minorHAnsi" w:cstheme="minorHAnsi"/>
            <w:b w:val="0"/>
            <w:bCs/>
            <w:webHidden/>
          </w:rPr>
          <w:fldChar w:fldCharType="end"/>
        </w:r>
      </w:hyperlink>
    </w:p>
    <w:p w14:paraId="7C8C93F4" w14:textId="5BD070F6" w:rsidR="00E25DF7" w:rsidRPr="004E0866" w:rsidRDefault="00E25DF7">
      <w:pPr>
        <w:pStyle w:val="Spistreci2"/>
        <w:tabs>
          <w:tab w:val="right" w:leader="dot" w:pos="9060"/>
        </w:tabs>
        <w:rPr>
          <w:rFonts w:asciiTheme="minorHAnsi" w:eastAsiaTheme="minorEastAsia" w:hAnsiTheme="minorHAnsi" w:cstheme="minorHAnsi"/>
          <w:bCs/>
          <w:noProof/>
          <w:kern w:val="2"/>
          <w:szCs w:val="24"/>
          <w14:ligatures w14:val="standardContextual"/>
        </w:rPr>
      </w:pPr>
      <w:hyperlink w:anchor="_Toc205473643" w:history="1">
        <w:r w:rsidRPr="004E0866">
          <w:rPr>
            <w:rStyle w:val="Hipercze"/>
            <w:rFonts w:asciiTheme="minorHAnsi" w:hAnsiTheme="minorHAnsi" w:cstheme="minorHAnsi"/>
            <w:bCs/>
            <w:noProof/>
          </w:rPr>
          <w:t>8.1. DOKUMENTY WSKAZUJĄCE ZAKRES PONIESIONYCH STRAT</w:t>
        </w:r>
        <w:r w:rsidRPr="004E0866">
          <w:rPr>
            <w:rFonts w:asciiTheme="minorHAnsi" w:hAnsiTheme="minorHAnsi" w:cstheme="minorHAnsi"/>
            <w:bCs/>
            <w:noProof/>
            <w:webHidden/>
          </w:rPr>
          <w:tab/>
        </w:r>
        <w:r w:rsidRPr="004E0866">
          <w:rPr>
            <w:rFonts w:asciiTheme="minorHAnsi" w:hAnsiTheme="minorHAnsi" w:cstheme="minorHAnsi"/>
            <w:bCs/>
            <w:noProof/>
            <w:webHidden/>
          </w:rPr>
          <w:fldChar w:fldCharType="begin"/>
        </w:r>
        <w:r w:rsidRPr="004E0866">
          <w:rPr>
            <w:rFonts w:asciiTheme="minorHAnsi" w:hAnsiTheme="minorHAnsi" w:cstheme="minorHAnsi"/>
            <w:bCs/>
            <w:noProof/>
            <w:webHidden/>
          </w:rPr>
          <w:instrText xml:space="preserve"> PAGEREF _Toc205473643 \h </w:instrText>
        </w:r>
        <w:r w:rsidRPr="004E0866">
          <w:rPr>
            <w:rFonts w:asciiTheme="minorHAnsi" w:hAnsiTheme="minorHAnsi" w:cstheme="minorHAnsi"/>
            <w:bCs/>
            <w:noProof/>
            <w:webHidden/>
          </w:rPr>
        </w:r>
        <w:r w:rsidRPr="004E0866">
          <w:rPr>
            <w:rFonts w:asciiTheme="minorHAnsi" w:hAnsiTheme="minorHAnsi" w:cstheme="minorHAnsi"/>
            <w:bCs/>
            <w:noProof/>
            <w:webHidden/>
          </w:rPr>
          <w:fldChar w:fldCharType="separate"/>
        </w:r>
        <w:r w:rsidR="001152B7">
          <w:rPr>
            <w:rFonts w:asciiTheme="minorHAnsi" w:hAnsiTheme="minorHAnsi" w:cstheme="minorHAnsi"/>
            <w:bCs/>
            <w:noProof/>
            <w:webHidden/>
          </w:rPr>
          <w:t>28</w:t>
        </w:r>
        <w:r w:rsidRPr="004E0866">
          <w:rPr>
            <w:rFonts w:asciiTheme="minorHAnsi" w:hAnsiTheme="minorHAnsi" w:cstheme="minorHAnsi"/>
            <w:bCs/>
            <w:noProof/>
            <w:webHidden/>
          </w:rPr>
          <w:fldChar w:fldCharType="end"/>
        </w:r>
      </w:hyperlink>
    </w:p>
    <w:p w14:paraId="38150255" w14:textId="7E0E0679" w:rsidR="00E25DF7" w:rsidRPr="004E0866" w:rsidRDefault="00E25DF7">
      <w:pPr>
        <w:pStyle w:val="Spistreci2"/>
        <w:tabs>
          <w:tab w:val="right" w:leader="dot" w:pos="9060"/>
        </w:tabs>
        <w:rPr>
          <w:rFonts w:asciiTheme="minorHAnsi" w:eastAsiaTheme="minorEastAsia" w:hAnsiTheme="minorHAnsi" w:cstheme="minorHAnsi"/>
          <w:bCs/>
          <w:noProof/>
          <w:kern w:val="2"/>
          <w:szCs w:val="24"/>
          <w14:ligatures w14:val="standardContextual"/>
        </w:rPr>
      </w:pPr>
      <w:hyperlink w:anchor="_Toc205473644" w:history="1">
        <w:r w:rsidRPr="004E0866">
          <w:rPr>
            <w:rStyle w:val="Hipercze"/>
            <w:rFonts w:asciiTheme="minorHAnsi" w:hAnsiTheme="minorHAnsi" w:cstheme="minorHAnsi"/>
            <w:bCs/>
            <w:noProof/>
          </w:rPr>
          <w:t>8.2 MAPKI SYTUACYJNE DOTYCZĄCE PROJEKTU</w:t>
        </w:r>
        <w:r w:rsidRPr="004E0866">
          <w:rPr>
            <w:rFonts w:asciiTheme="minorHAnsi" w:hAnsiTheme="minorHAnsi" w:cstheme="minorHAnsi"/>
            <w:bCs/>
            <w:noProof/>
            <w:webHidden/>
          </w:rPr>
          <w:tab/>
        </w:r>
        <w:r w:rsidRPr="004E0866">
          <w:rPr>
            <w:rFonts w:asciiTheme="minorHAnsi" w:hAnsiTheme="minorHAnsi" w:cstheme="minorHAnsi"/>
            <w:bCs/>
            <w:noProof/>
            <w:webHidden/>
          </w:rPr>
          <w:fldChar w:fldCharType="begin"/>
        </w:r>
        <w:r w:rsidRPr="004E0866">
          <w:rPr>
            <w:rFonts w:asciiTheme="minorHAnsi" w:hAnsiTheme="minorHAnsi" w:cstheme="minorHAnsi"/>
            <w:bCs/>
            <w:noProof/>
            <w:webHidden/>
          </w:rPr>
          <w:instrText xml:space="preserve"> PAGEREF _Toc205473644 \h </w:instrText>
        </w:r>
        <w:r w:rsidRPr="004E0866">
          <w:rPr>
            <w:rFonts w:asciiTheme="minorHAnsi" w:hAnsiTheme="minorHAnsi" w:cstheme="minorHAnsi"/>
            <w:bCs/>
            <w:noProof/>
            <w:webHidden/>
          </w:rPr>
        </w:r>
        <w:r w:rsidRPr="004E0866">
          <w:rPr>
            <w:rFonts w:asciiTheme="minorHAnsi" w:hAnsiTheme="minorHAnsi" w:cstheme="minorHAnsi"/>
            <w:bCs/>
            <w:noProof/>
            <w:webHidden/>
          </w:rPr>
          <w:fldChar w:fldCharType="separate"/>
        </w:r>
        <w:r w:rsidR="001152B7">
          <w:rPr>
            <w:rFonts w:asciiTheme="minorHAnsi" w:hAnsiTheme="minorHAnsi" w:cstheme="minorHAnsi"/>
            <w:bCs/>
            <w:noProof/>
            <w:webHidden/>
          </w:rPr>
          <w:t>28</w:t>
        </w:r>
        <w:r w:rsidRPr="004E0866">
          <w:rPr>
            <w:rFonts w:asciiTheme="minorHAnsi" w:hAnsiTheme="minorHAnsi" w:cstheme="minorHAnsi"/>
            <w:bCs/>
            <w:noProof/>
            <w:webHidden/>
          </w:rPr>
          <w:fldChar w:fldCharType="end"/>
        </w:r>
      </w:hyperlink>
    </w:p>
    <w:p w14:paraId="1907591D" w14:textId="2858BCA5" w:rsidR="00E25DF7" w:rsidRPr="004E0866" w:rsidRDefault="00E25DF7">
      <w:pPr>
        <w:pStyle w:val="Spistreci2"/>
        <w:tabs>
          <w:tab w:val="right" w:leader="dot" w:pos="9060"/>
        </w:tabs>
        <w:rPr>
          <w:rFonts w:asciiTheme="minorHAnsi" w:eastAsiaTheme="minorEastAsia" w:hAnsiTheme="minorHAnsi" w:cstheme="minorHAnsi"/>
          <w:bCs/>
          <w:noProof/>
          <w:kern w:val="2"/>
          <w:szCs w:val="24"/>
          <w14:ligatures w14:val="standardContextual"/>
        </w:rPr>
      </w:pPr>
      <w:hyperlink w:anchor="_Toc205473645" w:history="1">
        <w:r w:rsidRPr="004E0866">
          <w:rPr>
            <w:rStyle w:val="Hipercze"/>
            <w:rFonts w:asciiTheme="minorHAnsi" w:hAnsiTheme="minorHAnsi" w:cstheme="minorHAnsi"/>
            <w:bCs/>
            <w:noProof/>
          </w:rPr>
          <w:t>8.3. INNE DOKUMENTY</w:t>
        </w:r>
        <w:r w:rsidRPr="004E0866">
          <w:rPr>
            <w:rFonts w:asciiTheme="minorHAnsi" w:hAnsiTheme="minorHAnsi" w:cstheme="minorHAnsi"/>
            <w:bCs/>
            <w:noProof/>
            <w:webHidden/>
          </w:rPr>
          <w:tab/>
        </w:r>
        <w:r w:rsidRPr="004E0866">
          <w:rPr>
            <w:rFonts w:asciiTheme="minorHAnsi" w:hAnsiTheme="minorHAnsi" w:cstheme="minorHAnsi"/>
            <w:bCs/>
            <w:noProof/>
            <w:webHidden/>
          </w:rPr>
          <w:fldChar w:fldCharType="begin"/>
        </w:r>
        <w:r w:rsidRPr="004E0866">
          <w:rPr>
            <w:rFonts w:asciiTheme="minorHAnsi" w:hAnsiTheme="minorHAnsi" w:cstheme="minorHAnsi"/>
            <w:bCs/>
            <w:noProof/>
            <w:webHidden/>
          </w:rPr>
          <w:instrText xml:space="preserve"> PAGEREF _Toc205473645 \h </w:instrText>
        </w:r>
        <w:r w:rsidRPr="004E0866">
          <w:rPr>
            <w:rFonts w:asciiTheme="minorHAnsi" w:hAnsiTheme="minorHAnsi" w:cstheme="minorHAnsi"/>
            <w:bCs/>
            <w:noProof/>
            <w:webHidden/>
          </w:rPr>
        </w:r>
        <w:r w:rsidRPr="004E0866">
          <w:rPr>
            <w:rFonts w:asciiTheme="minorHAnsi" w:hAnsiTheme="minorHAnsi" w:cstheme="minorHAnsi"/>
            <w:bCs/>
            <w:noProof/>
            <w:webHidden/>
          </w:rPr>
          <w:fldChar w:fldCharType="separate"/>
        </w:r>
        <w:r w:rsidR="001152B7">
          <w:rPr>
            <w:rFonts w:asciiTheme="minorHAnsi" w:hAnsiTheme="minorHAnsi" w:cstheme="minorHAnsi"/>
            <w:bCs/>
            <w:noProof/>
            <w:webHidden/>
          </w:rPr>
          <w:t>29</w:t>
        </w:r>
        <w:r w:rsidRPr="004E0866">
          <w:rPr>
            <w:rFonts w:asciiTheme="minorHAnsi" w:hAnsiTheme="minorHAnsi" w:cstheme="minorHAnsi"/>
            <w:bCs/>
            <w:noProof/>
            <w:webHidden/>
          </w:rPr>
          <w:fldChar w:fldCharType="end"/>
        </w:r>
      </w:hyperlink>
    </w:p>
    <w:p w14:paraId="01815E4D" w14:textId="49F26608" w:rsidR="00E04A5D" w:rsidRPr="00BD1757" w:rsidRDefault="00A06439" w:rsidP="005065C1">
      <w:pPr>
        <w:tabs>
          <w:tab w:val="left" w:leader="dot" w:pos="9072"/>
        </w:tabs>
        <w:spacing w:after="120" w:line="276" w:lineRule="auto"/>
        <w:rPr>
          <w:rFonts w:ascii="Calibri" w:hAnsi="Calibri"/>
          <w:szCs w:val="24"/>
        </w:rPr>
      </w:pPr>
      <w:r w:rsidRPr="004E0866">
        <w:rPr>
          <w:rFonts w:asciiTheme="minorHAnsi" w:hAnsiTheme="minorHAnsi" w:cstheme="minorHAnsi"/>
          <w:bCs/>
          <w:szCs w:val="24"/>
        </w:rPr>
        <w:fldChar w:fldCharType="end"/>
      </w:r>
    </w:p>
    <w:p w14:paraId="5B0B5BBB" w14:textId="77777777" w:rsidR="00E04A5D" w:rsidRPr="00BD1757" w:rsidRDefault="00E04A5D" w:rsidP="0071603D">
      <w:pPr>
        <w:tabs>
          <w:tab w:val="left" w:pos="1665"/>
        </w:tabs>
        <w:spacing w:after="120" w:line="276" w:lineRule="auto"/>
        <w:rPr>
          <w:rFonts w:ascii="Calibri" w:hAnsi="Calibri"/>
          <w:szCs w:val="24"/>
        </w:rPr>
      </w:pPr>
      <w:r w:rsidRPr="00BD1757">
        <w:rPr>
          <w:rFonts w:ascii="Calibri" w:hAnsi="Calibri"/>
          <w:szCs w:val="24"/>
        </w:rPr>
        <w:tab/>
      </w:r>
    </w:p>
    <w:p w14:paraId="5DCAF1C5" w14:textId="77777777" w:rsidR="00A06439" w:rsidRPr="00BD1757" w:rsidRDefault="00A06439" w:rsidP="0071603D">
      <w:pPr>
        <w:tabs>
          <w:tab w:val="left" w:leader="dot" w:pos="9072"/>
        </w:tabs>
        <w:spacing w:after="120" w:line="276" w:lineRule="auto"/>
        <w:rPr>
          <w:rFonts w:ascii="Calibri" w:hAnsi="Calibri"/>
          <w:b/>
          <w:sz w:val="28"/>
          <w:szCs w:val="28"/>
        </w:rPr>
      </w:pPr>
      <w:r w:rsidRPr="00BD1757">
        <w:rPr>
          <w:rFonts w:ascii="Calibri" w:hAnsi="Calibri"/>
          <w:szCs w:val="24"/>
        </w:rPr>
        <w:br w:type="page"/>
      </w:r>
      <w:r w:rsidRPr="00BD1757">
        <w:rPr>
          <w:rFonts w:ascii="Calibri" w:hAnsi="Calibri"/>
          <w:b/>
          <w:sz w:val="28"/>
          <w:szCs w:val="28"/>
        </w:rPr>
        <w:lastRenderedPageBreak/>
        <w:t>ZAŁĄCZNIKI DO WNIOSKU O DOFINANSOWANIE REALIZACJI PROJEKTU</w:t>
      </w:r>
    </w:p>
    <w:p w14:paraId="4DA9F9E4" w14:textId="1475B48E" w:rsidR="00A06439" w:rsidRPr="00BD1757" w:rsidRDefault="00A06439" w:rsidP="004E0538">
      <w:pPr>
        <w:pStyle w:val="Nagwek3"/>
        <w:numPr>
          <w:ilvl w:val="0"/>
          <w:numId w:val="7"/>
        </w:numPr>
        <w:suppressAutoHyphens w:val="0"/>
        <w:spacing w:before="0" w:after="120" w:line="276" w:lineRule="auto"/>
        <w:ind w:left="0" w:firstLine="0"/>
        <w:rPr>
          <w:rFonts w:ascii="Calibri" w:hAnsi="Calibri"/>
          <w:sz w:val="28"/>
          <w:szCs w:val="28"/>
          <w:lang w:val="pl-PL"/>
        </w:rPr>
      </w:pPr>
      <w:bookmarkStart w:id="0" w:name="_Toc477857424"/>
      <w:bookmarkStart w:id="1" w:name="_Toc205473630"/>
      <w:r w:rsidRPr="00BD1757">
        <w:rPr>
          <w:rFonts w:ascii="Calibri" w:hAnsi="Calibri"/>
          <w:sz w:val="28"/>
          <w:szCs w:val="28"/>
          <w:lang w:val="pl-PL"/>
        </w:rPr>
        <w:t>STUDIUM WYKONALNOŚCI INWESTYCJI</w:t>
      </w:r>
      <w:bookmarkEnd w:id="0"/>
      <w:r w:rsidR="00F60BBB" w:rsidRPr="00BD1757">
        <w:rPr>
          <w:rFonts w:ascii="Calibri" w:hAnsi="Calibri"/>
          <w:sz w:val="28"/>
          <w:szCs w:val="28"/>
          <w:lang w:val="pl-PL"/>
        </w:rPr>
        <w:t xml:space="preserve"> (SWI)</w:t>
      </w:r>
      <w:bookmarkEnd w:id="1"/>
    </w:p>
    <w:p w14:paraId="3FE528BE" w14:textId="1BAA0EE6" w:rsidR="006873CA" w:rsidRPr="00BD1757" w:rsidRDefault="006873CA" w:rsidP="006873CA">
      <w:pPr>
        <w:spacing w:after="120" w:line="276" w:lineRule="auto"/>
        <w:rPr>
          <w:rFonts w:asciiTheme="minorHAnsi" w:hAnsiTheme="minorHAnsi" w:cstheme="minorHAnsi"/>
          <w:szCs w:val="24"/>
          <w:u w:val="single"/>
        </w:rPr>
      </w:pPr>
      <w:r w:rsidRPr="00BD1757">
        <w:rPr>
          <w:rFonts w:asciiTheme="minorHAnsi" w:hAnsiTheme="minorHAnsi" w:cstheme="minorHAnsi"/>
          <w:szCs w:val="24"/>
          <w:u w:val="single"/>
        </w:rPr>
        <w:t>Studium Wykonalności Inwestycji (SWI) ma za zadanie:</w:t>
      </w:r>
    </w:p>
    <w:p w14:paraId="5558C701" w14:textId="77777777" w:rsidR="006873CA" w:rsidRPr="00BD1757" w:rsidRDefault="006873CA" w:rsidP="006873CA">
      <w:pPr>
        <w:numPr>
          <w:ilvl w:val="0"/>
          <w:numId w:val="2"/>
        </w:numPr>
        <w:tabs>
          <w:tab w:val="clear" w:pos="720"/>
        </w:tabs>
        <w:suppressAutoHyphens w:val="0"/>
        <w:spacing w:after="120" w:line="276" w:lineRule="auto"/>
        <w:ind w:left="567" w:hanging="578"/>
        <w:rPr>
          <w:rFonts w:asciiTheme="minorHAnsi" w:hAnsiTheme="minorHAnsi" w:cstheme="minorHAnsi"/>
          <w:szCs w:val="24"/>
        </w:rPr>
      </w:pPr>
      <w:r w:rsidRPr="00BD1757">
        <w:rPr>
          <w:rFonts w:asciiTheme="minorHAnsi" w:hAnsiTheme="minorHAnsi" w:cstheme="minorHAnsi"/>
          <w:szCs w:val="24"/>
        </w:rPr>
        <w:t>wstępnie określić zakres rzeczowy przedsięwzięcia oraz główne parametry techniczne;</w:t>
      </w:r>
    </w:p>
    <w:p w14:paraId="49D7643A" w14:textId="77777777" w:rsidR="006873CA" w:rsidRPr="00BD1757" w:rsidRDefault="006873CA" w:rsidP="006873CA">
      <w:pPr>
        <w:numPr>
          <w:ilvl w:val="0"/>
          <w:numId w:val="2"/>
        </w:numPr>
        <w:tabs>
          <w:tab w:val="clear" w:pos="720"/>
        </w:tabs>
        <w:suppressAutoHyphens w:val="0"/>
        <w:spacing w:after="120" w:line="276" w:lineRule="auto"/>
        <w:ind w:left="567" w:hanging="578"/>
        <w:rPr>
          <w:rFonts w:asciiTheme="minorHAnsi" w:hAnsiTheme="minorHAnsi" w:cstheme="minorHAnsi"/>
          <w:szCs w:val="24"/>
        </w:rPr>
      </w:pPr>
      <w:r w:rsidRPr="00BD1757">
        <w:rPr>
          <w:rFonts w:asciiTheme="minorHAnsi" w:hAnsiTheme="minorHAnsi" w:cstheme="minorHAnsi"/>
          <w:szCs w:val="24"/>
        </w:rPr>
        <w:t>oszacować nakłady inwestycyjne;</w:t>
      </w:r>
    </w:p>
    <w:p w14:paraId="672CF05E" w14:textId="77777777" w:rsidR="006873CA" w:rsidRPr="00BD1757" w:rsidRDefault="006873CA" w:rsidP="006873CA">
      <w:pPr>
        <w:numPr>
          <w:ilvl w:val="0"/>
          <w:numId w:val="2"/>
        </w:numPr>
        <w:tabs>
          <w:tab w:val="clear" w:pos="720"/>
        </w:tabs>
        <w:suppressAutoHyphens w:val="0"/>
        <w:spacing w:after="120" w:line="276" w:lineRule="auto"/>
        <w:ind w:left="567" w:hanging="578"/>
        <w:rPr>
          <w:rFonts w:asciiTheme="minorHAnsi" w:hAnsiTheme="minorHAnsi" w:cstheme="minorHAnsi"/>
          <w:szCs w:val="24"/>
        </w:rPr>
      </w:pPr>
      <w:r w:rsidRPr="00BD1757">
        <w:rPr>
          <w:rFonts w:asciiTheme="minorHAnsi" w:hAnsiTheme="minorHAnsi" w:cstheme="minorHAnsi"/>
          <w:szCs w:val="24"/>
        </w:rPr>
        <w:t>zidentyfikować potencjalne problemy związane z realizacją oraz eksploatacją analizowanej inwestycji;</w:t>
      </w:r>
    </w:p>
    <w:p w14:paraId="420E242F" w14:textId="77777777" w:rsidR="006873CA" w:rsidRPr="00BD1757" w:rsidRDefault="006873CA" w:rsidP="006873CA">
      <w:pPr>
        <w:numPr>
          <w:ilvl w:val="0"/>
          <w:numId w:val="2"/>
        </w:numPr>
        <w:tabs>
          <w:tab w:val="clear" w:pos="720"/>
        </w:tabs>
        <w:suppressAutoHyphens w:val="0"/>
        <w:spacing w:after="120" w:line="276" w:lineRule="auto"/>
        <w:ind w:left="567" w:hanging="578"/>
        <w:rPr>
          <w:rFonts w:asciiTheme="minorHAnsi" w:hAnsiTheme="minorHAnsi" w:cstheme="minorHAnsi"/>
          <w:szCs w:val="24"/>
        </w:rPr>
      </w:pPr>
      <w:r w:rsidRPr="00BD1757">
        <w:rPr>
          <w:rFonts w:asciiTheme="minorHAnsi" w:hAnsiTheme="minorHAnsi" w:cstheme="minorHAnsi"/>
          <w:szCs w:val="24"/>
        </w:rPr>
        <w:t>wykazać celowość realizowanej inwestycji;</w:t>
      </w:r>
    </w:p>
    <w:p w14:paraId="338EF757" w14:textId="77777777" w:rsidR="006873CA" w:rsidRPr="00BD1757" w:rsidRDefault="006873CA" w:rsidP="006873CA">
      <w:pPr>
        <w:numPr>
          <w:ilvl w:val="0"/>
          <w:numId w:val="2"/>
        </w:numPr>
        <w:tabs>
          <w:tab w:val="clear" w:pos="720"/>
        </w:tabs>
        <w:suppressAutoHyphens w:val="0"/>
        <w:spacing w:after="120" w:line="276" w:lineRule="auto"/>
        <w:ind w:left="567" w:hanging="578"/>
        <w:rPr>
          <w:rFonts w:asciiTheme="minorHAnsi" w:hAnsiTheme="minorHAnsi" w:cstheme="minorHAnsi"/>
          <w:szCs w:val="24"/>
        </w:rPr>
      </w:pPr>
      <w:r w:rsidRPr="00BD1757">
        <w:rPr>
          <w:rFonts w:asciiTheme="minorHAnsi" w:hAnsiTheme="minorHAnsi" w:cstheme="minorHAnsi"/>
          <w:szCs w:val="24"/>
        </w:rPr>
        <w:t>wskazać, które z różnych proponowanych rozwiązań problemu będzie najlepsze pod względem technicznym, ekonomicznym, społecznym oraz ekologicznym.</w:t>
      </w:r>
    </w:p>
    <w:p w14:paraId="0EB39D66" w14:textId="19393F10" w:rsidR="006873CA" w:rsidRPr="00BD1757" w:rsidRDefault="006873CA" w:rsidP="006873CA">
      <w:pPr>
        <w:spacing w:after="120" w:line="276" w:lineRule="auto"/>
        <w:rPr>
          <w:rFonts w:asciiTheme="minorHAnsi" w:hAnsiTheme="minorHAnsi" w:cstheme="minorHAnsi"/>
          <w:szCs w:val="24"/>
        </w:rPr>
      </w:pPr>
      <w:r w:rsidRPr="00BD1757">
        <w:rPr>
          <w:rFonts w:asciiTheme="minorHAnsi" w:hAnsiTheme="minorHAnsi" w:cstheme="minorHAnsi"/>
          <w:szCs w:val="24"/>
        </w:rPr>
        <w:t>Dla jednego projektu należy sporządzić jedno studium wykonalności.</w:t>
      </w:r>
    </w:p>
    <w:p w14:paraId="233EB877" w14:textId="17CA7828" w:rsidR="00E63494" w:rsidRPr="00BD1757" w:rsidRDefault="00E63494" w:rsidP="006873CA">
      <w:pPr>
        <w:spacing w:after="120" w:line="276" w:lineRule="auto"/>
        <w:rPr>
          <w:rFonts w:asciiTheme="minorHAnsi" w:hAnsiTheme="minorHAnsi" w:cstheme="minorHAnsi"/>
          <w:szCs w:val="24"/>
        </w:rPr>
      </w:pPr>
      <w:r w:rsidRPr="00BD1757">
        <w:rPr>
          <w:rFonts w:asciiTheme="minorHAnsi" w:hAnsiTheme="minorHAnsi" w:cstheme="minorHAnsi"/>
          <w:szCs w:val="24"/>
        </w:rPr>
        <w:t>Poniższa instrukcja zawiera wytyczne dotyczące sposobu wypełniania poszczególnych sekcji Studium Wykonalności Inwestycji (SWI) dla działania 13.3</w:t>
      </w:r>
      <w:r w:rsidRPr="00BD1757">
        <w:rPr>
          <w:rFonts w:asciiTheme="minorHAnsi" w:hAnsiTheme="minorHAnsi" w:cstheme="minorHAnsi"/>
          <w:i/>
          <w:iCs/>
          <w:szCs w:val="24"/>
        </w:rPr>
        <w:t xml:space="preserve"> Infrastruktura społeczno-publiczna (odbudowa po powodzi)</w:t>
      </w:r>
      <w:r w:rsidRPr="00BD1757">
        <w:rPr>
          <w:rFonts w:asciiTheme="minorHAnsi" w:hAnsiTheme="minorHAnsi" w:cstheme="minorHAnsi"/>
          <w:szCs w:val="24"/>
        </w:rPr>
        <w:t xml:space="preserve"> FEO 2021–2027. </w:t>
      </w:r>
    </w:p>
    <w:p w14:paraId="54764730" w14:textId="702F4FFC" w:rsidR="008C290A" w:rsidRPr="00BD1757" w:rsidRDefault="00863D3E" w:rsidP="006873CA">
      <w:pPr>
        <w:spacing w:after="120" w:line="276" w:lineRule="auto"/>
        <w:rPr>
          <w:rFonts w:asciiTheme="minorHAnsi" w:hAnsiTheme="minorHAnsi" w:cstheme="minorHAnsi"/>
          <w:szCs w:val="24"/>
        </w:rPr>
      </w:pPr>
      <w:r w:rsidRPr="00BD1757">
        <w:rPr>
          <w:rFonts w:asciiTheme="minorHAnsi" w:hAnsiTheme="minorHAnsi" w:cstheme="minorHAnsi"/>
          <w:szCs w:val="24"/>
        </w:rPr>
        <w:t xml:space="preserve">W ramach działania 13.3 nie ma obowiązku przedkładania odrębnego arkusza kalkulacyjnego zawierającego szczegółową analizę finansową i ekonomiczną w formacie Excel. </w:t>
      </w:r>
      <w:r w:rsidR="008C290A" w:rsidRPr="00BD1757">
        <w:rPr>
          <w:rFonts w:asciiTheme="minorHAnsi" w:hAnsiTheme="minorHAnsi" w:cstheme="minorHAnsi"/>
          <w:szCs w:val="24"/>
        </w:rPr>
        <w:t>Dokument ten ma charakter uproszczony</w:t>
      </w:r>
      <w:r w:rsidR="008C290A" w:rsidRPr="008C290A">
        <w:rPr>
          <w:rFonts w:asciiTheme="minorHAnsi" w:hAnsiTheme="minorHAnsi" w:cstheme="minorHAnsi"/>
          <w:szCs w:val="24"/>
        </w:rPr>
        <w:t>, aby odpowiadać specyfice projektów realizowanych w odpowiedzi na skutki powodzi – czyli projektów odtworzeniowych, a nie rozwojowych. Inwestycje te mają na celu przywrócenie funkcji infrastruktury publicznej, która istniała i funkcjonowała przed klęską żywiołową, co eliminuje potrzebę tworzenia rozbudowanych analiz ekonomicznych czy finansowych. Zamiast tego nacisk położono na opisowe, konkretne i racjonalne uzasadnienie potrzeby realizacji każdego zadania inwestycyjnego.</w:t>
      </w:r>
    </w:p>
    <w:p w14:paraId="70FCE63B" w14:textId="23E236CB" w:rsidR="001954CB" w:rsidRPr="00BD1757" w:rsidRDefault="001954CB" w:rsidP="006873CA">
      <w:pPr>
        <w:spacing w:after="120" w:line="276" w:lineRule="auto"/>
        <w:rPr>
          <w:rFonts w:asciiTheme="minorHAnsi" w:hAnsiTheme="minorHAnsi" w:cstheme="minorHAnsi"/>
          <w:szCs w:val="24"/>
        </w:rPr>
      </w:pPr>
      <w:r w:rsidRPr="00BD1757">
        <w:rPr>
          <w:rFonts w:asciiTheme="minorHAnsi" w:hAnsiTheme="minorHAnsi" w:cstheme="minorHAnsi"/>
          <w:szCs w:val="24"/>
        </w:rPr>
        <w:t>Jeśli wnioskodawca dysponuje dodatkowymi analizami (np. arkuszami kalkulacyjnymi z własnych procedur budżetowych czy analizy wariantów)</w:t>
      </w:r>
      <w:r w:rsidR="007F2B90">
        <w:rPr>
          <w:rFonts w:asciiTheme="minorHAnsi" w:hAnsiTheme="minorHAnsi" w:cstheme="minorHAnsi"/>
          <w:szCs w:val="24"/>
        </w:rPr>
        <w:t xml:space="preserve"> i uważa, że s</w:t>
      </w:r>
      <w:r w:rsidR="00966D4E">
        <w:rPr>
          <w:rFonts w:asciiTheme="minorHAnsi" w:hAnsiTheme="minorHAnsi" w:cstheme="minorHAnsi"/>
          <w:szCs w:val="24"/>
        </w:rPr>
        <w:t>ą</w:t>
      </w:r>
      <w:r w:rsidR="007F2B90">
        <w:rPr>
          <w:rFonts w:asciiTheme="minorHAnsi" w:hAnsiTheme="minorHAnsi" w:cstheme="minorHAnsi"/>
          <w:szCs w:val="24"/>
        </w:rPr>
        <w:t xml:space="preserve"> one istotne dla jakości przedłożonej </w:t>
      </w:r>
      <w:r w:rsidR="00676411">
        <w:rPr>
          <w:rFonts w:asciiTheme="minorHAnsi" w:hAnsiTheme="minorHAnsi" w:cstheme="minorHAnsi"/>
          <w:szCs w:val="24"/>
        </w:rPr>
        <w:t>dokumentacji</w:t>
      </w:r>
      <w:r w:rsidR="007F2B90">
        <w:rPr>
          <w:rFonts w:asciiTheme="minorHAnsi" w:hAnsiTheme="minorHAnsi" w:cstheme="minorHAnsi"/>
          <w:szCs w:val="24"/>
        </w:rPr>
        <w:t xml:space="preserve"> projektowej, </w:t>
      </w:r>
      <w:r w:rsidRPr="00BD1757">
        <w:rPr>
          <w:rFonts w:asciiTheme="minorHAnsi" w:hAnsiTheme="minorHAnsi" w:cstheme="minorHAnsi"/>
          <w:szCs w:val="24"/>
        </w:rPr>
        <w:t>może dołączyć je fakultatywnie jako załącznik dodatkowy do wniosku o dofinansowanie – np. jako „Załącznik nr 8.3”.</w:t>
      </w:r>
    </w:p>
    <w:p w14:paraId="0002982F" w14:textId="77777777"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A. Identyfikacja projektu</w:t>
      </w:r>
    </w:p>
    <w:p w14:paraId="7E94F5F2" w14:textId="40FB7D35" w:rsidR="00E63494" w:rsidRDefault="00E63494" w:rsidP="006873CA">
      <w:pPr>
        <w:spacing w:after="120" w:line="276" w:lineRule="auto"/>
        <w:rPr>
          <w:rFonts w:asciiTheme="minorHAnsi" w:hAnsiTheme="minorHAnsi" w:cstheme="minorHAnsi"/>
          <w:szCs w:val="24"/>
        </w:rPr>
      </w:pPr>
      <w:r w:rsidRPr="00BD1757">
        <w:rPr>
          <w:rFonts w:asciiTheme="minorHAnsi" w:hAnsiTheme="minorHAnsi" w:cstheme="minorHAnsi"/>
          <w:szCs w:val="24"/>
        </w:rPr>
        <w:t xml:space="preserve">W tej sekcji należy opisać ogólny charakter projektu: rodzaj odbudowywanej infrastruktury, zakres inwestycji, przyczyny zniszczeń (powódź) oraz grupy docelowe. Dla każdego zadania należy wskazać, do którego typu przedsięwzięcia (1 lub 2) się odnosi. </w:t>
      </w:r>
      <w:r w:rsidR="00EB56A6" w:rsidRPr="00BD1757">
        <w:rPr>
          <w:rFonts w:asciiTheme="minorHAnsi" w:hAnsiTheme="minorHAnsi" w:cstheme="minorHAnsi"/>
          <w:szCs w:val="24"/>
        </w:rPr>
        <w:t xml:space="preserve">Wskazano, że przy opisywaniu każdej inwestycji w ramach odrębnego zadania należy odwołać się do </w:t>
      </w:r>
      <w:r w:rsidRPr="00BD1757">
        <w:rPr>
          <w:rFonts w:asciiTheme="minorHAnsi" w:hAnsiTheme="minorHAnsi" w:cstheme="minorHAnsi"/>
          <w:szCs w:val="24"/>
        </w:rPr>
        <w:t>dokumentu służb potwierdzającego związek z klęską żywiołową oraz załącz</w:t>
      </w:r>
      <w:r w:rsidR="00EB56A6" w:rsidRPr="00BD1757">
        <w:rPr>
          <w:rFonts w:asciiTheme="minorHAnsi" w:hAnsiTheme="minorHAnsi" w:cstheme="minorHAnsi"/>
          <w:szCs w:val="24"/>
        </w:rPr>
        <w:t>onej</w:t>
      </w:r>
      <w:r w:rsidRPr="00BD1757">
        <w:rPr>
          <w:rFonts w:asciiTheme="minorHAnsi" w:hAnsiTheme="minorHAnsi" w:cstheme="minorHAnsi"/>
          <w:szCs w:val="24"/>
        </w:rPr>
        <w:t xml:space="preserve"> mapki </w:t>
      </w:r>
      <w:r w:rsidRPr="00BD1757">
        <w:rPr>
          <w:rFonts w:asciiTheme="minorHAnsi" w:hAnsiTheme="minorHAnsi" w:cstheme="minorHAnsi"/>
          <w:szCs w:val="24"/>
        </w:rPr>
        <w:lastRenderedPageBreak/>
        <w:t>sytuacyjnej</w:t>
      </w:r>
      <w:r w:rsidR="00E017AD" w:rsidRPr="00BD1757">
        <w:rPr>
          <w:rFonts w:asciiTheme="minorHAnsi" w:hAnsiTheme="minorHAnsi" w:cstheme="minorHAnsi"/>
          <w:szCs w:val="24"/>
        </w:rPr>
        <w:t xml:space="preserve"> (dołączonych w ramach osobnych załączników do wniosku)</w:t>
      </w:r>
      <w:r w:rsidRPr="00BD1757">
        <w:rPr>
          <w:rFonts w:asciiTheme="minorHAnsi" w:hAnsiTheme="minorHAnsi" w:cstheme="minorHAnsi"/>
          <w:szCs w:val="24"/>
        </w:rPr>
        <w:t>. Zadania należy opisać osobno, z podziałem na obiekty lub odcinki dróg.</w:t>
      </w:r>
    </w:p>
    <w:p w14:paraId="2B36F8AB" w14:textId="0CC304B9" w:rsidR="006867AC" w:rsidRPr="00BD1757" w:rsidRDefault="006867AC" w:rsidP="006873CA">
      <w:pPr>
        <w:spacing w:after="120" w:line="276" w:lineRule="auto"/>
        <w:rPr>
          <w:rFonts w:asciiTheme="minorHAnsi" w:hAnsiTheme="minorHAnsi" w:cstheme="minorHAnsi"/>
          <w:szCs w:val="24"/>
        </w:rPr>
      </w:pPr>
      <w:r w:rsidRPr="006867AC">
        <w:rPr>
          <w:rFonts w:asciiTheme="minorHAnsi" w:hAnsiTheme="minorHAnsi" w:cstheme="minorHAnsi"/>
          <w:szCs w:val="24"/>
        </w:rPr>
        <w:t>Opis powinien zawierać informacje umożliwiające ocenę, czy projekt rzeczywiście dotyczy odbudowy w rozumieniu działania 13.3.</w:t>
      </w:r>
    </w:p>
    <w:p w14:paraId="33AC51EE" w14:textId="77777777"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B. Koszty realizacji projektu oraz ich szczegółowe uzasadnienie</w:t>
      </w:r>
    </w:p>
    <w:p w14:paraId="74CFF964" w14:textId="445F95F0" w:rsidR="00E63494" w:rsidRPr="00BD1757" w:rsidRDefault="00F027E7" w:rsidP="006873CA">
      <w:pPr>
        <w:spacing w:after="120" w:line="276" w:lineRule="auto"/>
        <w:rPr>
          <w:rFonts w:asciiTheme="minorHAnsi" w:hAnsiTheme="minorHAnsi" w:cstheme="minorHAnsi"/>
          <w:strike/>
          <w:szCs w:val="24"/>
        </w:rPr>
      </w:pPr>
      <w:r w:rsidRPr="00F027E7">
        <w:rPr>
          <w:rFonts w:asciiTheme="minorHAnsi" w:hAnsiTheme="minorHAnsi" w:cstheme="minorHAnsi"/>
          <w:szCs w:val="24"/>
        </w:rPr>
        <w:t>Wymagane jest szczegółowe, opisowe przedstawienie planowanych kosztów realizacji projektu – z podziałem na zadania. Wnioskodawca nie jest zobowiązany do załączania odrębnych arkuszy kalkulacyjnych, jednak wszystkie koszty muszą być logicznie uzasadnione (np. na podstawie kosztorysów inwestorskich). Należy wskazać wartości: całkowitą, kwalifikowaną, niekwalifikowaną, wydatki na dostępność oraz koszty pośrednie. Kluczowe jest wykazanie, że koszty są adekwatne do zakresu inwestycji, nie są zawyżone ani nie dublują się z kosztami finansowanymi z innych źródeł (ubezpieczenia, środki krajowe, inne fundusze UE).</w:t>
      </w:r>
      <w:r w:rsidR="00E63494" w:rsidRPr="00BD1757">
        <w:rPr>
          <w:rFonts w:asciiTheme="minorHAnsi" w:hAnsiTheme="minorHAnsi" w:cstheme="minorHAnsi"/>
          <w:szCs w:val="24"/>
        </w:rPr>
        <w:t>).</w:t>
      </w:r>
    </w:p>
    <w:p w14:paraId="699F5AAD" w14:textId="77777777"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C. Potencjał Wnioskodawcy oraz partnerów (jeśli dotyczy)</w:t>
      </w:r>
    </w:p>
    <w:p w14:paraId="6A6EF808" w14:textId="77777777" w:rsidR="00AA2253" w:rsidRDefault="00AA2253" w:rsidP="006873CA">
      <w:pPr>
        <w:spacing w:after="120" w:line="276" w:lineRule="auto"/>
        <w:rPr>
          <w:rFonts w:asciiTheme="minorHAnsi" w:hAnsiTheme="minorHAnsi" w:cstheme="minorHAnsi"/>
          <w:szCs w:val="24"/>
        </w:rPr>
      </w:pPr>
      <w:r w:rsidRPr="00AA2253">
        <w:rPr>
          <w:rFonts w:asciiTheme="minorHAnsi" w:hAnsiTheme="minorHAnsi" w:cstheme="minorHAnsi"/>
          <w:szCs w:val="24"/>
        </w:rPr>
        <w:t>W tej sekcji należy zaprezentować zdolność Wnioskodawcy (i ewentualnych partnerów) do realizacji i trwałości projektu. Opis powinien obejmować doświadczenie w realizacji inwestycji, strukturę kadrową, dostępność zaplecza technicznego oraz stan finansów. W przypadku projektów partnerskich należy opisać podział zadań i odpowiedzialności.</w:t>
      </w:r>
    </w:p>
    <w:p w14:paraId="756FAFBE" w14:textId="528599ED"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D. Cel i uzasadnienie projektu</w:t>
      </w:r>
    </w:p>
    <w:p w14:paraId="20A5FC61" w14:textId="302147A0" w:rsidR="00727C34" w:rsidRDefault="00727C34" w:rsidP="006873CA">
      <w:pPr>
        <w:spacing w:after="120" w:line="276" w:lineRule="auto"/>
        <w:rPr>
          <w:rFonts w:asciiTheme="minorHAnsi" w:hAnsiTheme="minorHAnsi" w:cstheme="minorHAnsi"/>
          <w:szCs w:val="24"/>
        </w:rPr>
      </w:pPr>
      <w:r w:rsidRPr="00727C34">
        <w:rPr>
          <w:rFonts w:asciiTheme="minorHAnsi" w:hAnsiTheme="minorHAnsi" w:cstheme="minorHAnsi"/>
          <w:szCs w:val="24"/>
        </w:rPr>
        <w:t>Należy opisać cel główny i cele szczegółowe projektu, wykazując ich zgodność z celami działania 13.3 FEO. Uzasadnienie powinno bazować na rzeczywistych skutkach powodzi – np. przerwane funkcjonowanie placówek oświatowych lub społecznych, brak dostępu do drogi lokalnej itp. Należy wskazać korzyści społeczno-gospodarcze (np. przywrócenie dostępu do usług, poprawa warunków życia), z zaznaczeniem, że wystarczy uzasadnienie opisowe</w:t>
      </w:r>
      <w:r w:rsidR="006216D1">
        <w:rPr>
          <w:rFonts w:asciiTheme="minorHAnsi" w:hAnsiTheme="minorHAnsi" w:cstheme="minorHAnsi"/>
          <w:szCs w:val="24"/>
        </w:rPr>
        <w:t>.</w:t>
      </w:r>
    </w:p>
    <w:p w14:paraId="5825BFAA" w14:textId="09050538"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E. Analiza wykonalności projektu</w:t>
      </w:r>
    </w:p>
    <w:p w14:paraId="3B36C80E" w14:textId="0849FD35" w:rsidR="00E63494" w:rsidRPr="00BD1757" w:rsidRDefault="00D32B4B" w:rsidP="006873CA">
      <w:pPr>
        <w:spacing w:after="120" w:line="276" w:lineRule="auto"/>
        <w:rPr>
          <w:rFonts w:asciiTheme="minorHAnsi" w:hAnsiTheme="minorHAnsi" w:cstheme="minorHAnsi"/>
          <w:szCs w:val="24"/>
        </w:rPr>
      </w:pPr>
      <w:r w:rsidRPr="00D32B4B">
        <w:rPr>
          <w:rFonts w:asciiTheme="minorHAnsi" w:hAnsiTheme="minorHAnsi" w:cstheme="minorHAnsi"/>
          <w:szCs w:val="24"/>
        </w:rPr>
        <w:t>W tej sekcji należy opisać, w jaki sposób projekt zostanie zrealizowany. Należy wskazać możliwe warianty techniczne, status formalno-prawny gruntów i nieruchomości (w tym prawo do dysponowania), oraz dokumenty wymagane do realizacji inwestycji (np. pozwolenie na budowę, opinia konserwatora zabytków). Istotne jest, aby wykazać, że przyjęte rozwiązania są realne, zgodne z prawem i możliwe do wykonania w przewidywanym czasie.</w:t>
      </w:r>
      <w:r>
        <w:rPr>
          <w:rFonts w:asciiTheme="minorHAnsi" w:hAnsiTheme="minorHAnsi" w:cstheme="minorHAnsi"/>
          <w:szCs w:val="24"/>
        </w:rPr>
        <w:t xml:space="preserve"> </w:t>
      </w:r>
      <w:r w:rsidR="00E63494" w:rsidRPr="00BD1757">
        <w:rPr>
          <w:rFonts w:asciiTheme="minorHAnsi" w:hAnsiTheme="minorHAnsi" w:cstheme="minorHAnsi"/>
          <w:szCs w:val="24"/>
        </w:rPr>
        <w:t>Każdą inwestycję należy opisać osobno.</w:t>
      </w:r>
    </w:p>
    <w:p w14:paraId="3FA59F1F" w14:textId="77777777"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F. Analiza popytu i analiza korzyści</w:t>
      </w:r>
    </w:p>
    <w:p w14:paraId="1BAE2117" w14:textId="00EDE807" w:rsidR="00466535" w:rsidRPr="00466535" w:rsidRDefault="00E63494" w:rsidP="00466535">
      <w:pPr>
        <w:spacing w:after="120" w:line="276" w:lineRule="auto"/>
        <w:rPr>
          <w:rFonts w:asciiTheme="minorHAnsi" w:hAnsiTheme="minorHAnsi" w:cstheme="minorHAnsi"/>
          <w:szCs w:val="24"/>
        </w:rPr>
      </w:pPr>
      <w:r w:rsidRPr="00BD1757">
        <w:rPr>
          <w:rFonts w:asciiTheme="minorHAnsi" w:hAnsiTheme="minorHAnsi" w:cstheme="minorHAnsi"/>
          <w:szCs w:val="24"/>
        </w:rPr>
        <w:t xml:space="preserve">W tej sekcji należy wykazać istnienie realnych potrzeb wynikających z powodzi oraz uzasadnić wybór rozwiązań przyjętych w projekcie. </w:t>
      </w:r>
      <w:r w:rsidR="00466535">
        <w:rPr>
          <w:rFonts w:asciiTheme="minorHAnsi" w:hAnsiTheme="minorHAnsi" w:cstheme="minorHAnsi"/>
          <w:szCs w:val="24"/>
        </w:rPr>
        <w:t>N</w:t>
      </w:r>
      <w:r w:rsidR="00466535" w:rsidRPr="00466535">
        <w:rPr>
          <w:rFonts w:asciiTheme="minorHAnsi" w:hAnsiTheme="minorHAnsi" w:cstheme="minorHAnsi"/>
          <w:szCs w:val="24"/>
        </w:rPr>
        <w:t>ależy w sposób opisowy przedstawić:</w:t>
      </w:r>
    </w:p>
    <w:p w14:paraId="02382F33" w14:textId="77777777" w:rsidR="00466535" w:rsidRPr="00466535" w:rsidRDefault="00466535" w:rsidP="00466535">
      <w:pPr>
        <w:spacing w:after="120" w:line="276" w:lineRule="auto"/>
        <w:rPr>
          <w:rFonts w:asciiTheme="minorHAnsi" w:hAnsiTheme="minorHAnsi" w:cstheme="minorHAnsi"/>
          <w:szCs w:val="24"/>
        </w:rPr>
      </w:pPr>
      <w:r w:rsidRPr="00466535">
        <w:rPr>
          <w:rFonts w:asciiTheme="minorHAnsi" w:hAnsiTheme="minorHAnsi" w:cstheme="minorHAnsi"/>
          <w:szCs w:val="24"/>
        </w:rPr>
        <w:lastRenderedPageBreak/>
        <w:t>- jakie realne potrzeby społeczne powstały w wyniku powodzi,</w:t>
      </w:r>
    </w:p>
    <w:p w14:paraId="407778B7" w14:textId="77777777" w:rsidR="00466535" w:rsidRPr="00466535" w:rsidRDefault="00466535" w:rsidP="00466535">
      <w:pPr>
        <w:spacing w:after="120" w:line="276" w:lineRule="auto"/>
        <w:rPr>
          <w:rFonts w:asciiTheme="minorHAnsi" w:hAnsiTheme="minorHAnsi" w:cstheme="minorHAnsi"/>
          <w:szCs w:val="24"/>
        </w:rPr>
      </w:pPr>
      <w:r w:rsidRPr="00466535">
        <w:rPr>
          <w:rFonts w:asciiTheme="minorHAnsi" w:hAnsiTheme="minorHAnsi" w:cstheme="minorHAnsi"/>
          <w:szCs w:val="24"/>
        </w:rPr>
        <w:t>- dlaczego projekt odpowiada na te potrzeby,</w:t>
      </w:r>
    </w:p>
    <w:p w14:paraId="324BE62F" w14:textId="425EDF5F" w:rsidR="00466535" w:rsidRDefault="00466535" w:rsidP="00466535">
      <w:pPr>
        <w:spacing w:after="120" w:line="276" w:lineRule="auto"/>
        <w:rPr>
          <w:rFonts w:asciiTheme="minorHAnsi" w:hAnsiTheme="minorHAnsi" w:cstheme="minorHAnsi"/>
          <w:szCs w:val="24"/>
        </w:rPr>
      </w:pPr>
      <w:r w:rsidRPr="00466535">
        <w:rPr>
          <w:rFonts w:asciiTheme="minorHAnsi" w:hAnsiTheme="minorHAnsi" w:cstheme="minorHAnsi"/>
          <w:szCs w:val="24"/>
        </w:rPr>
        <w:t>- jakie warianty rozwiązań były rozważane i dlaczego wybrano obecny (np. lokalizacja, technologia, zakres).</w:t>
      </w:r>
    </w:p>
    <w:p w14:paraId="4FD64087" w14:textId="6F9B4250" w:rsidR="00E63494" w:rsidRPr="00BD1757" w:rsidRDefault="00E63494" w:rsidP="006873CA">
      <w:pPr>
        <w:spacing w:after="120" w:line="276" w:lineRule="auto"/>
        <w:rPr>
          <w:rFonts w:asciiTheme="minorHAnsi" w:hAnsiTheme="minorHAnsi" w:cstheme="minorHAnsi"/>
          <w:szCs w:val="24"/>
        </w:rPr>
      </w:pPr>
      <w:r w:rsidRPr="00BD1757">
        <w:rPr>
          <w:rFonts w:asciiTheme="minorHAnsi" w:hAnsiTheme="minorHAnsi" w:cstheme="minorHAnsi"/>
          <w:szCs w:val="24"/>
        </w:rPr>
        <w:t>Analiza powinna mieć charakter opisowy i odnosić się do kryteriów: technicznych, społecznych, środowiskowych, instytucjonalnych i ekonomicznych. Nie jest wymagane przedstawianie obliczeń – kluczowe jest logiczne i racjonalne uzasadnienie każdego zadania.</w:t>
      </w:r>
    </w:p>
    <w:p w14:paraId="697653D5" w14:textId="77777777" w:rsidR="00E63494" w:rsidRPr="00BD1757" w:rsidRDefault="00E63494" w:rsidP="006873CA">
      <w:pPr>
        <w:spacing w:after="120" w:line="276" w:lineRule="auto"/>
        <w:rPr>
          <w:rFonts w:asciiTheme="minorHAnsi" w:hAnsiTheme="minorHAnsi" w:cstheme="minorHAnsi"/>
          <w:b/>
          <w:bCs/>
          <w:szCs w:val="24"/>
        </w:rPr>
      </w:pPr>
      <w:r w:rsidRPr="00BD1757">
        <w:rPr>
          <w:rFonts w:asciiTheme="minorHAnsi" w:hAnsiTheme="minorHAnsi" w:cstheme="minorHAnsi"/>
          <w:b/>
          <w:bCs/>
          <w:szCs w:val="24"/>
        </w:rPr>
        <w:t>G. Odniesienie do kryteriów oceny projektu</w:t>
      </w:r>
    </w:p>
    <w:p w14:paraId="7F4E9BEF" w14:textId="7B7AF595" w:rsidR="00CE60F1" w:rsidRPr="00BD1757" w:rsidRDefault="00E63494" w:rsidP="006873CA">
      <w:pPr>
        <w:spacing w:after="120" w:line="276" w:lineRule="auto"/>
        <w:rPr>
          <w:rFonts w:asciiTheme="minorHAnsi" w:hAnsiTheme="minorHAnsi" w:cstheme="minorHAnsi"/>
          <w:szCs w:val="24"/>
        </w:rPr>
      </w:pPr>
      <w:r w:rsidRPr="00BD1757">
        <w:rPr>
          <w:rFonts w:asciiTheme="minorHAnsi" w:hAnsiTheme="minorHAnsi" w:cstheme="minorHAnsi"/>
          <w:szCs w:val="24"/>
        </w:rPr>
        <w:t>Wnioskodawca powinien odnieść się do każdego z kryteriów merytorycznych (zgodnie z załącznikiem nr 7 do Regulaminu). W przypadku projektów wielozadaniowych należy ocenić każde zadanie/inwestycję osobno. W uzasadnieniach należy wskazać powiązanie z załącznikami: dokumentem służb, mapkami, dokumentacją techniczną itp.</w:t>
      </w:r>
    </w:p>
    <w:p w14:paraId="5C37DAFC" w14:textId="77777777" w:rsidR="00C2071D" w:rsidRPr="00BD1757" w:rsidRDefault="00C2071D" w:rsidP="006873CA">
      <w:pPr>
        <w:spacing w:before="120" w:after="120" w:line="276" w:lineRule="auto"/>
        <w:rPr>
          <w:rFonts w:ascii="Calibri" w:hAnsi="Calibri"/>
          <w:szCs w:val="24"/>
        </w:rPr>
      </w:pPr>
    </w:p>
    <w:p w14:paraId="702B323D" w14:textId="60FCCCF3" w:rsidR="000F3991" w:rsidRPr="00BD1757" w:rsidRDefault="000F3991" w:rsidP="0071603D">
      <w:pPr>
        <w:keepNext/>
        <w:numPr>
          <w:ilvl w:val="0"/>
          <w:numId w:val="6"/>
        </w:numPr>
        <w:suppressAutoHyphens w:val="0"/>
        <w:spacing w:after="120" w:line="276" w:lineRule="auto"/>
        <w:outlineLvl w:val="2"/>
        <w:rPr>
          <w:rFonts w:ascii="Calibri" w:hAnsi="Calibri"/>
          <w:b/>
          <w:bCs/>
          <w:sz w:val="28"/>
          <w:szCs w:val="28"/>
        </w:rPr>
      </w:pPr>
      <w:bookmarkStart w:id="2" w:name="_Toc477857438"/>
      <w:bookmarkStart w:id="3" w:name="_Toc485203001"/>
      <w:bookmarkStart w:id="4" w:name="_Toc205473631"/>
      <w:r w:rsidRPr="00BD1757">
        <w:rPr>
          <w:rFonts w:ascii="Calibri" w:hAnsi="Calibri"/>
          <w:b/>
          <w:bCs/>
          <w:sz w:val="28"/>
          <w:szCs w:val="28"/>
        </w:rPr>
        <w:t>FORMULARZ W ZAKRESIE OCENY ODDZIAŁYWANIA NA ŚRODOWISKO</w:t>
      </w:r>
      <w:bookmarkEnd w:id="2"/>
      <w:bookmarkEnd w:id="3"/>
      <w:bookmarkEnd w:id="4"/>
    </w:p>
    <w:p w14:paraId="24CBBCC4" w14:textId="77777777" w:rsidR="00D97065" w:rsidRPr="006210DE" w:rsidRDefault="00D97065" w:rsidP="00D97065">
      <w:pPr>
        <w:spacing w:before="120" w:after="120" w:line="276" w:lineRule="auto"/>
        <w:ind w:firstLine="709"/>
        <w:rPr>
          <w:rFonts w:ascii="Calibri" w:hAnsi="Calibri" w:cs="Calibri"/>
          <w:szCs w:val="24"/>
        </w:rPr>
      </w:pPr>
      <w:bookmarkStart w:id="5" w:name="_Toc477857445"/>
      <w:r w:rsidRPr="006210DE">
        <w:rPr>
          <w:rFonts w:ascii="Calibri" w:hAnsi="Calibri" w:cs="Calibr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niezrealizowania projektu ze środków FEO 2021 - 2027 w momencie, gdy dostarczona dokumentacja z postępowania OOŚ zawiera uchybienia proceduralne, bądź wykaże negatywne oddziaływanie projektu na środowisko.</w:t>
      </w:r>
    </w:p>
    <w:p w14:paraId="37156619" w14:textId="77777777" w:rsidR="00D97065" w:rsidRPr="006210DE" w:rsidRDefault="00D97065" w:rsidP="002B4877">
      <w:pPr>
        <w:spacing w:before="120" w:after="120" w:line="276" w:lineRule="auto"/>
        <w:rPr>
          <w:rFonts w:ascii="Calibri" w:hAnsi="Calibri" w:cs="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97065" w:rsidRPr="006210DE" w14:paraId="137D0913" w14:textId="77777777" w:rsidTr="00DA3068">
        <w:tc>
          <w:tcPr>
            <w:tcW w:w="9055" w:type="dxa"/>
          </w:tcPr>
          <w:p w14:paraId="4AFA9E14" w14:textId="77777777" w:rsidR="00D97065" w:rsidRPr="006210DE" w:rsidRDefault="00D97065" w:rsidP="00DA3068">
            <w:pPr>
              <w:spacing w:before="120" w:after="120" w:line="276" w:lineRule="auto"/>
              <w:rPr>
                <w:rFonts w:ascii="Calibri" w:hAnsi="Calibri" w:cs="Calibri"/>
                <w:b/>
                <w:szCs w:val="24"/>
              </w:rPr>
            </w:pPr>
            <w:r w:rsidRPr="006210DE">
              <w:rPr>
                <w:rFonts w:ascii="Calibri" w:hAnsi="Calibri" w:cs="Calibri"/>
                <w:b/>
                <w:szCs w:val="24"/>
              </w:rPr>
              <w:t>Uwaga!</w:t>
            </w:r>
          </w:p>
          <w:p w14:paraId="0B8F4CAC" w14:textId="77777777" w:rsidR="00D97065" w:rsidRPr="006210DE" w:rsidRDefault="00D97065" w:rsidP="00DA3068">
            <w:pPr>
              <w:spacing w:before="120" w:after="120" w:line="276" w:lineRule="auto"/>
              <w:rPr>
                <w:rFonts w:ascii="Calibri" w:hAnsi="Calibri" w:cs="Calibri"/>
                <w:szCs w:val="24"/>
              </w:rPr>
            </w:pPr>
            <w:r w:rsidRPr="006210DE">
              <w:rPr>
                <w:rFonts w:ascii="Calibri" w:hAnsi="Calibri" w:cs="Calibri"/>
                <w:szCs w:val="24"/>
              </w:rPr>
              <w:t xml:space="preserve">Projekt oceniany jest w zakresie wpływu na środowisko w ramach kryteriów merytorycznych. Projekty, które nie spełniają kryteriów, tj. wskazują znacząco negatywne oddziaływanie na środowisko, </w:t>
            </w:r>
            <w:r w:rsidRPr="006210DE">
              <w:rPr>
                <w:rFonts w:ascii="Calibri" w:hAnsi="Calibri" w:cs="Calibri"/>
                <w:b/>
                <w:szCs w:val="24"/>
              </w:rPr>
              <w:t>nie mogą być zrealizowane</w:t>
            </w:r>
            <w:r w:rsidRPr="006210DE">
              <w:rPr>
                <w:rFonts w:ascii="Calibri" w:hAnsi="Calibri" w:cs="Calibri"/>
                <w:szCs w:val="24"/>
              </w:rPr>
              <w:t xml:space="preserve"> ze środków FEO 2021-2027. </w:t>
            </w:r>
          </w:p>
        </w:tc>
      </w:tr>
    </w:tbl>
    <w:p w14:paraId="3ED1E649" w14:textId="77777777" w:rsidR="00D97065" w:rsidRPr="006210DE" w:rsidRDefault="00D97065" w:rsidP="00D97065">
      <w:pPr>
        <w:spacing w:before="120" w:after="120" w:line="276" w:lineRule="auto"/>
        <w:ind w:firstLine="709"/>
        <w:rPr>
          <w:rFonts w:ascii="Calibri" w:hAnsi="Calibri" w:cs="Calibri"/>
          <w:szCs w:val="24"/>
        </w:rPr>
      </w:pPr>
      <w:r w:rsidRPr="006210DE">
        <w:rPr>
          <w:rFonts w:ascii="Calibri" w:hAnsi="Calibri" w:cs="Calibr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97065" w:rsidRPr="006210DE" w14:paraId="73BEF2B3" w14:textId="77777777" w:rsidTr="00DA3068">
        <w:tc>
          <w:tcPr>
            <w:tcW w:w="9055" w:type="dxa"/>
          </w:tcPr>
          <w:p w14:paraId="157C43D5" w14:textId="77777777" w:rsidR="00D97065" w:rsidRPr="006210DE" w:rsidRDefault="00D97065" w:rsidP="00DA3068">
            <w:pPr>
              <w:spacing w:before="120" w:after="120" w:line="276" w:lineRule="auto"/>
              <w:rPr>
                <w:rFonts w:ascii="Calibri" w:hAnsi="Calibri" w:cs="Calibri"/>
                <w:b/>
                <w:szCs w:val="24"/>
              </w:rPr>
            </w:pPr>
            <w:r w:rsidRPr="006210DE">
              <w:rPr>
                <w:rFonts w:ascii="Calibri" w:hAnsi="Calibri" w:cs="Calibri"/>
                <w:b/>
                <w:szCs w:val="24"/>
              </w:rPr>
              <w:lastRenderedPageBreak/>
              <w:t>PAMIĘTAJ</w:t>
            </w:r>
          </w:p>
          <w:p w14:paraId="5B42F687" w14:textId="77777777" w:rsidR="00D97065" w:rsidRPr="006210DE" w:rsidRDefault="00D97065" w:rsidP="00DA3068">
            <w:pPr>
              <w:spacing w:before="120" w:after="120" w:line="276" w:lineRule="auto"/>
              <w:rPr>
                <w:rFonts w:ascii="Calibri" w:hAnsi="Calibri" w:cs="Calibri"/>
                <w:szCs w:val="24"/>
              </w:rPr>
            </w:pPr>
            <w:r w:rsidRPr="006210DE">
              <w:rPr>
                <w:rFonts w:ascii="Calibri" w:hAnsi="Calibri" w:cs="Calibri"/>
                <w:b/>
                <w:szCs w:val="24"/>
              </w:rPr>
              <w:t>Postępowanie w sprawie oceny oddziaływania na środowisko (OOŚ)</w:t>
            </w:r>
            <w:r w:rsidRPr="006210DE">
              <w:rPr>
                <w:rFonts w:ascii="Calibri" w:hAnsi="Calibri" w:cs="Calibri"/>
                <w:szCs w:val="24"/>
              </w:rPr>
              <w:t xml:space="preserve"> należy przeprowadzić w oparciu o następujące dokumenty: </w:t>
            </w:r>
          </w:p>
          <w:p w14:paraId="32F88311" w14:textId="77777777" w:rsidR="00D97065" w:rsidRPr="006210DE" w:rsidRDefault="00D97065" w:rsidP="00DA3068">
            <w:pPr>
              <w:pStyle w:val="Akapitzlist"/>
              <w:numPr>
                <w:ilvl w:val="0"/>
                <w:numId w:val="54"/>
              </w:numPr>
              <w:spacing w:before="120" w:after="120"/>
              <w:rPr>
                <w:rFonts w:cs="Calibri"/>
                <w:sz w:val="24"/>
                <w:szCs w:val="24"/>
              </w:rPr>
            </w:pPr>
            <w:r w:rsidRPr="006210DE">
              <w:rPr>
                <w:rFonts w:cs="Calibri"/>
                <w:sz w:val="24"/>
                <w:szCs w:val="24"/>
              </w:rPr>
              <w:t xml:space="preserve">Ustawę z dnia 3 października 2008 r. o udostępnianiu informacji o środowisku </w:t>
            </w:r>
            <w:r w:rsidRPr="006210DE">
              <w:rPr>
                <w:rFonts w:cs="Calibri"/>
                <w:sz w:val="24"/>
                <w:szCs w:val="24"/>
              </w:rPr>
              <w:br/>
              <w:t>i jego ochronie, udziale społeczeństwa w ochronie środowiska oraz o ocenach oddziaływania na środowisko (</w:t>
            </w:r>
            <w:proofErr w:type="spellStart"/>
            <w:r w:rsidRPr="006210DE">
              <w:rPr>
                <w:rFonts w:cs="Calibri"/>
                <w:sz w:val="24"/>
                <w:szCs w:val="24"/>
              </w:rPr>
              <w:t>t.j</w:t>
            </w:r>
            <w:proofErr w:type="spellEnd"/>
            <w:r w:rsidRPr="006210DE">
              <w:rPr>
                <w:rFonts w:cs="Calibri"/>
                <w:sz w:val="24"/>
                <w:szCs w:val="24"/>
              </w:rPr>
              <w:t xml:space="preserve">. Dz. U. z 2024 r. poz. 1112 ze zm.). </w:t>
            </w:r>
          </w:p>
          <w:p w14:paraId="02C8FDD8" w14:textId="77777777" w:rsidR="00D97065" w:rsidRPr="006210DE" w:rsidRDefault="00D97065" w:rsidP="00DA3068">
            <w:pPr>
              <w:pStyle w:val="Akapitzlist"/>
              <w:numPr>
                <w:ilvl w:val="0"/>
                <w:numId w:val="54"/>
              </w:numPr>
              <w:spacing w:before="120" w:after="120"/>
              <w:rPr>
                <w:rFonts w:cs="Calibri"/>
                <w:sz w:val="24"/>
                <w:szCs w:val="24"/>
              </w:rPr>
            </w:pPr>
            <w:r w:rsidRPr="006210DE">
              <w:rPr>
                <w:rFonts w:cs="Calibri"/>
                <w:sz w:val="24"/>
                <w:szCs w:val="24"/>
              </w:rPr>
              <w:t>Rozporządzenie Rady Ministrów z dnia 10 września 2019 r. w sprawie przedsięwzięć mogących znacząco oddziaływać na środowisko (Dz.</w:t>
            </w:r>
            <w:r w:rsidRPr="006210DE">
              <w:rPr>
                <w:rFonts w:cs="Calibri"/>
                <w:sz w:val="24"/>
                <w:szCs w:val="24"/>
                <w:lang w:val="pl-PL"/>
              </w:rPr>
              <w:t xml:space="preserve"> </w:t>
            </w:r>
            <w:r w:rsidRPr="006210DE">
              <w:rPr>
                <w:rFonts w:cs="Calibri"/>
                <w:sz w:val="24"/>
                <w:szCs w:val="24"/>
              </w:rPr>
              <w:t xml:space="preserve">U. </w:t>
            </w:r>
            <w:r w:rsidRPr="006210DE">
              <w:rPr>
                <w:rFonts w:cs="Calibri"/>
                <w:sz w:val="24"/>
                <w:szCs w:val="24"/>
                <w:lang w:val="pl-PL"/>
              </w:rPr>
              <w:t xml:space="preserve">z 2019 r. </w:t>
            </w:r>
            <w:r w:rsidRPr="006210DE">
              <w:rPr>
                <w:rFonts w:cs="Calibri"/>
                <w:sz w:val="24"/>
                <w:szCs w:val="24"/>
              </w:rPr>
              <w:t>poz. 1839 ze zm</w:t>
            </w:r>
            <w:r w:rsidRPr="006210DE">
              <w:rPr>
                <w:rFonts w:cs="Calibri"/>
                <w:sz w:val="24"/>
                <w:szCs w:val="24"/>
                <w:lang w:val="pl-PL"/>
              </w:rPr>
              <w:t>.</w:t>
            </w:r>
            <w:r w:rsidRPr="006210DE">
              <w:rPr>
                <w:rFonts w:cs="Calibri"/>
                <w:sz w:val="24"/>
                <w:szCs w:val="24"/>
              </w:rPr>
              <w:t>).</w:t>
            </w:r>
          </w:p>
        </w:tc>
      </w:tr>
    </w:tbl>
    <w:p w14:paraId="7F71B5D0" w14:textId="77777777" w:rsidR="00D97065" w:rsidRPr="006210DE" w:rsidRDefault="00D97065" w:rsidP="00D97065">
      <w:pPr>
        <w:spacing w:before="120" w:after="120" w:line="276" w:lineRule="auto"/>
        <w:ind w:firstLine="709"/>
        <w:rPr>
          <w:rFonts w:ascii="Calibri" w:hAnsi="Calibri" w:cs="Calibri"/>
          <w:b/>
          <w:szCs w:val="24"/>
        </w:rPr>
      </w:pPr>
      <w:r w:rsidRPr="006210DE">
        <w:rPr>
          <w:rFonts w:ascii="Calibri" w:hAnsi="Calibri" w:cs="Calibri"/>
          <w:szCs w:val="24"/>
        </w:rPr>
        <w:t xml:space="preserve">W celu zapewnienia transpozycji prawa wspólnotowego, 15 listopada 2008 r. weszła w życie ustawa z dnia 3 października 2008 r. o udostępnianiu informacji o środowisku i jego ochronie, udziale społeczeństwa w ochronie środowiska oraz o ocenach oddziaływania na środowisko. </w:t>
      </w:r>
      <w:proofErr w:type="spellStart"/>
      <w:r w:rsidRPr="006210DE">
        <w:rPr>
          <w:rFonts w:ascii="Calibri" w:hAnsi="Calibri" w:cs="Calibri"/>
          <w:szCs w:val="24"/>
        </w:rPr>
        <w:t>Uooś</w:t>
      </w:r>
      <w:proofErr w:type="spellEnd"/>
      <w:r w:rsidRPr="006210DE">
        <w:rPr>
          <w:rFonts w:ascii="Calibri" w:hAnsi="Calibri" w:cs="Calibri"/>
          <w:szCs w:val="24"/>
        </w:rPr>
        <w:t xml:space="preserve"> dokonuje w zakresie swojej regulacji wdrożenia m.in. Dyrektywie Parlamentu Europejskiego i Rady 2011/92/UE z dnia 13 grudnia 2011 r. w sprawie oceny skutków wywieranych przez niektóre przedsięwzięcia publiczne i prywatne na środowisko (tekst jednolity) (</w:t>
      </w:r>
      <w:r w:rsidRPr="006210DE">
        <w:rPr>
          <w:rFonts w:ascii="Calibri" w:hAnsi="Calibri" w:cs="Calibri"/>
          <w:szCs w:val="16"/>
        </w:rPr>
        <w:t>Dz. U. UE. L. z 2012 r. Nr 26, str. 1, zmienionej przez dyrektywę 2014/52/UE z dnia 16 kwietnia 2014 r</w:t>
      </w:r>
      <w:r w:rsidRPr="006210DE">
        <w:rPr>
          <w:rFonts w:ascii="Calibri" w:hAnsi="Calibri" w:cs="Calibri"/>
          <w:szCs w:val="24"/>
        </w:rPr>
        <w:t>.).</w:t>
      </w:r>
    </w:p>
    <w:p w14:paraId="4858D5FD" w14:textId="77777777" w:rsidR="00D97065" w:rsidRPr="006210DE" w:rsidRDefault="00D97065" w:rsidP="00D97065">
      <w:pPr>
        <w:spacing w:before="120" w:after="120" w:line="276" w:lineRule="auto"/>
        <w:ind w:firstLine="709"/>
        <w:rPr>
          <w:rFonts w:ascii="Calibri" w:hAnsi="Calibri" w:cs="Calibri"/>
          <w:szCs w:val="24"/>
        </w:rPr>
      </w:pPr>
      <w:proofErr w:type="spellStart"/>
      <w:r w:rsidRPr="006210DE">
        <w:rPr>
          <w:rFonts w:ascii="Calibri" w:hAnsi="Calibri" w:cs="Calibri"/>
          <w:szCs w:val="24"/>
        </w:rPr>
        <w:t>Uooś</w:t>
      </w:r>
      <w:proofErr w:type="spellEnd"/>
      <w:r w:rsidRPr="006210DE">
        <w:rPr>
          <w:rFonts w:ascii="Calibri" w:hAnsi="Calibri" w:cs="Calibri"/>
          <w:szCs w:val="24"/>
        </w:rPr>
        <w:t xml:space="preserve"> dzieli przedsięwzięcia mogące znacząco oddziaływać na środowisko na:</w:t>
      </w:r>
    </w:p>
    <w:p w14:paraId="13161445" w14:textId="77777777" w:rsidR="00D97065" w:rsidRPr="006210DE" w:rsidRDefault="00D97065" w:rsidP="00D97065">
      <w:pPr>
        <w:numPr>
          <w:ilvl w:val="0"/>
          <w:numId w:val="53"/>
        </w:numPr>
        <w:spacing w:before="120" w:after="120" w:line="276" w:lineRule="auto"/>
        <w:rPr>
          <w:rFonts w:ascii="Calibri" w:hAnsi="Calibri" w:cs="Calibri"/>
          <w:szCs w:val="24"/>
        </w:rPr>
      </w:pPr>
      <w:r w:rsidRPr="006210DE">
        <w:rPr>
          <w:rFonts w:ascii="Calibri" w:hAnsi="Calibri" w:cs="Calibri"/>
          <w:szCs w:val="24"/>
        </w:rPr>
        <w:t xml:space="preserve">przedsięwzięcia mogące </w:t>
      </w:r>
      <w:r w:rsidRPr="006210DE">
        <w:rPr>
          <w:rFonts w:ascii="Calibri" w:hAnsi="Calibri" w:cs="Calibri"/>
          <w:b/>
          <w:szCs w:val="24"/>
        </w:rPr>
        <w:t>zawsze</w:t>
      </w:r>
      <w:r w:rsidRPr="006210DE">
        <w:rPr>
          <w:rFonts w:ascii="Calibri" w:hAnsi="Calibri" w:cs="Calibri"/>
          <w:szCs w:val="24"/>
        </w:rPr>
        <w:t xml:space="preserve"> znacząco oddziaływać na środowisko (tzw. przedsięwzięcia z</w:t>
      </w:r>
      <w:r w:rsidRPr="006210DE">
        <w:rPr>
          <w:rFonts w:ascii="Calibri" w:hAnsi="Calibri" w:cs="Calibri"/>
          <w:b/>
          <w:szCs w:val="24"/>
        </w:rPr>
        <w:t xml:space="preserve"> grupy I</w:t>
      </w:r>
      <w:r w:rsidRPr="006210DE">
        <w:rPr>
          <w:rFonts w:ascii="Calibri" w:hAnsi="Calibri" w:cs="Calibri"/>
          <w:szCs w:val="24"/>
        </w:rPr>
        <w:t>),</w:t>
      </w:r>
    </w:p>
    <w:p w14:paraId="511447DF" w14:textId="77777777" w:rsidR="00D97065" w:rsidRPr="006210DE" w:rsidRDefault="00D97065" w:rsidP="00D97065">
      <w:pPr>
        <w:numPr>
          <w:ilvl w:val="0"/>
          <w:numId w:val="53"/>
        </w:numPr>
        <w:spacing w:before="120" w:after="120" w:line="276" w:lineRule="auto"/>
        <w:rPr>
          <w:rFonts w:ascii="Calibri" w:hAnsi="Calibri" w:cs="Calibri"/>
          <w:szCs w:val="24"/>
        </w:rPr>
      </w:pPr>
      <w:r w:rsidRPr="006210DE">
        <w:rPr>
          <w:rFonts w:ascii="Calibri" w:hAnsi="Calibri" w:cs="Calibri"/>
          <w:szCs w:val="24"/>
        </w:rPr>
        <w:t xml:space="preserve">przedsięwzięcia mogące </w:t>
      </w:r>
      <w:r w:rsidRPr="006210DE">
        <w:rPr>
          <w:rFonts w:ascii="Calibri" w:hAnsi="Calibri" w:cs="Calibri"/>
          <w:b/>
          <w:szCs w:val="24"/>
        </w:rPr>
        <w:t>potencjalnie</w:t>
      </w:r>
      <w:r w:rsidRPr="006210DE">
        <w:rPr>
          <w:rFonts w:ascii="Calibri" w:hAnsi="Calibri" w:cs="Calibri"/>
          <w:szCs w:val="24"/>
        </w:rPr>
        <w:t xml:space="preserve"> znacząco oddziaływać na środowisko (tzw. przedsięwzięcia z </w:t>
      </w:r>
      <w:r w:rsidRPr="006210DE">
        <w:rPr>
          <w:rFonts w:ascii="Calibri" w:hAnsi="Calibri" w:cs="Calibri"/>
          <w:b/>
          <w:szCs w:val="24"/>
        </w:rPr>
        <w:t>grupy II</w:t>
      </w:r>
      <w:r w:rsidRPr="006210DE">
        <w:rPr>
          <w:rFonts w:ascii="Calibri" w:hAnsi="Calibri" w:cs="Calibri"/>
          <w:szCs w:val="24"/>
        </w:rPr>
        <w:t>),</w:t>
      </w:r>
    </w:p>
    <w:p w14:paraId="121627AE" w14:textId="77777777" w:rsidR="00D97065" w:rsidRPr="006210DE" w:rsidRDefault="00D97065" w:rsidP="00D97065">
      <w:pPr>
        <w:numPr>
          <w:ilvl w:val="0"/>
          <w:numId w:val="53"/>
        </w:numPr>
        <w:spacing w:before="120" w:after="120" w:line="276" w:lineRule="auto"/>
        <w:rPr>
          <w:rFonts w:ascii="Calibri" w:hAnsi="Calibri" w:cs="Calibri"/>
          <w:szCs w:val="24"/>
        </w:rPr>
      </w:pPr>
      <w:r w:rsidRPr="006210DE">
        <w:rPr>
          <w:rFonts w:ascii="Calibri" w:hAnsi="Calibri" w:cs="Calibri"/>
          <w:szCs w:val="24"/>
        </w:rPr>
        <w:t xml:space="preserve">przedsięwzięcia mogące znacząco oddziaływać na </w:t>
      </w:r>
      <w:r w:rsidRPr="006210DE">
        <w:rPr>
          <w:rFonts w:ascii="Calibri" w:hAnsi="Calibri" w:cs="Calibri"/>
          <w:b/>
          <w:szCs w:val="24"/>
        </w:rPr>
        <w:t>obszar Natura 2000</w:t>
      </w:r>
      <w:r w:rsidRPr="006210DE">
        <w:rPr>
          <w:rFonts w:ascii="Calibri" w:hAnsi="Calibri" w:cs="Calibri"/>
          <w:szCs w:val="24"/>
        </w:rPr>
        <w:t xml:space="preserve"> (tzw. przedsięwzięcia z </w:t>
      </w:r>
      <w:r w:rsidRPr="006210DE">
        <w:rPr>
          <w:rFonts w:ascii="Calibri" w:hAnsi="Calibri" w:cs="Calibri"/>
          <w:b/>
          <w:szCs w:val="24"/>
        </w:rPr>
        <w:t>grupy III</w:t>
      </w:r>
      <w:r w:rsidRPr="006210DE">
        <w:rPr>
          <w:rFonts w:ascii="Calibri" w:hAnsi="Calibri" w:cs="Calibri"/>
          <w:szCs w:val="24"/>
        </w:rPr>
        <w:t>).</w:t>
      </w:r>
    </w:p>
    <w:p w14:paraId="76FD06BD" w14:textId="77777777" w:rsidR="00D97065" w:rsidRPr="006210DE" w:rsidRDefault="00D97065" w:rsidP="00D97065">
      <w:pPr>
        <w:spacing w:before="120" w:after="120" w:line="276" w:lineRule="auto"/>
        <w:ind w:firstLine="709"/>
        <w:rPr>
          <w:rFonts w:ascii="Calibri" w:hAnsi="Calibri" w:cs="Calibri"/>
          <w:szCs w:val="24"/>
          <w:u w:val="single"/>
        </w:rPr>
      </w:pPr>
      <w:r w:rsidRPr="006210DE">
        <w:rPr>
          <w:rFonts w:ascii="Calibri" w:hAnsi="Calibri" w:cs="Calibri"/>
          <w:szCs w:val="24"/>
          <w:u w:val="single"/>
        </w:rPr>
        <w:t xml:space="preserve">Rodzaje przedsięwzięć mogących zawsze lub potencjalnie znacząco oddziaływać na środowisko określa rozporządzenie Rady Ministrów z dnia 10 września 2019 r. w sprawie przedsięwzięć mogących znacząco oddziaływać na środowisko (Dz. U. z 2019 r. poz. 1839 ze zm.). </w:t>
      </w:r>
    </w:p>
    <w:p w14:paraId="63F87A44" w14:textId="77777777" w:rsidR="00D97065" w:rsidRPr="006210DE" w:rsidRDefault="00D97065" w:rsidP="00D97065">
      <w:pPr>
        <w:autoSpaceDE w:val="0"/>
        <w:autoSpaceDN w:val="0"/>
        <w:adjustRightInd w:val="0"/>
        <w:spacing w:before="120" w:after="120" w:line="276" w:lineRule="auto"/>
        <w:ind w:firstLine="709"/>
        <w:rPr>
          <w:rFonts w:ascii="Calibri" w:hAnsi="Calibri" w:cs="Calibri"/>
          <w:b/>
          <w:szCs w:val="24"/>
        </w:rPr>
      </w:pPr>
      <w:r w:rsidRPr="006210DE">
        <w:rPr>
          <w:rFonts w:ascii="Calibri" w:hAnsi="Calibri" w:cs="Calibri"/>
          <w:b/>
          <w:szCs w:val="24"/>
        </w:rPr>
        <w:t>W świetle przepisów realizacja planowanego przedsięwzięcia z I, II lub III grupy, jest dopuszczalna wyłącznie po uzyskaniu decyzji o środowiskowych uwarunkowaniach.</w:t>
      </w:r>
    </w:p>
    <w:p w14:paraId="4E777B69" w14:textId="77777777" w:rsidR="00D97065" w:rsidRPr="006210DE" w:rsidRDefault="00D97065" w:rsidP="00D97065">
      <w:pPr>
        <w:suppressAutoHyphens w:val="0"/>
        <w:autoSpaceDE w:val="0"/>
        <w:autoSpaceDN w:val="0"/>
        <w:adjustRightInd w:val="0"/>
        <w:spacing w:before="120" w:after="120" w:line="276" w:lineRule="auto"/>
        <w:ind w:firstLine="709"/>
        <w:rPr>
          <w:rFonts w:ascii="Calibri" w:hAnsi="Calibri" w:cs="Calibri"/>
          <w:szCs w:val="24"/>
        </w:rPr>
      </w:pPr>
      <w:r w:rsidRPr="006210DE">
        <w:rPr>
          <w:rFonts w:ascii="Calibri" w:hAnsi="Calibri" w:cs="Calibri"/>
          <w:szCs w:val="24"/>
        </w:rPr>
        <w:t xml:space="preserve">Zaleca się wnioskodawcom umieszczenie we wniosku o wydanie decyzji o środowiskowych uwarunkowaniach, w ramach opisu przedsięwzięcia, informacji, </w:t>
      </w:r>
      <w:r w:rsidRPr="006210DE">
        <w:rPr>
          <w:rFonts w:ascii="Calibri" w:hAnsi="Calibri" w:cs="Calibri"/>
          <w:szCs w:val="24"/>
        </w:rPr>
        <w:br/>
      </w:r>
      <w:r w:rsidRPr="006210DE">
        <w:rPr>
          <w:rFonts w:ascii="Calibri" w:hAnsi="Calibri" w:cs="Calibri"/>
          <w:szCs w:val="24"/>
        </w:rPr>
        <w:lastRenderedPageBreak/>
        <w:t>iż Wnioskodawca ubiega się o dofinansowanie przedsięwzięcia ze środków Unii Europejskiej w ramach właściwego Programu Operacyjnego.</w:t>
      </w:r>
    </w:p>
    <w:p w14:paraId="58C65CE2" w14:textId="77777777" w:rsidR="00D97065" w:rsidRPr="006210DE" w:rsidRDefault="00D97065" w:rsidP="00D97065">
      <w:pPr>
        <w:spacing w:before="120" w:after="120" w:line="276" w:lineRule="auto"/>
        <w:ind w:firstLine="709"/>
        <w:rPr>
          <w:rFonts w:ascii="Calibri" w:hAnsi="Calibri" w:cs="Calibri"/>
          <w:szCs w:val="24"/>
        </w:rPr>
      </w:pPr>
      <w:r w:rsidRPr="006210DE">
        <w:rPr>
          <w:rFonts w:ascii="Calibri" w:hAnsi="Calibri" w:cs="Calibri"/>
          <w:szCs w:val="24"/>
        </w:rPr>
        <w:t xml:space="preserve">Wszyscy wnioskodawcy do wniosku o dofinansowanie projektu zobowiązani są dołączyć wypełniony załącznik nr 2 do wniosku tj. formularz w zakresie wpływu projektu </w:t>
      </w:r>
      <w:r w:rsidRPr="006210DE">
        <w:rPr>
          <w:rFonts w:ascii="Calibri" w:hAnsi="Calibri" w:cs="Calibri"/>
          <w:szCs w:val="24"/>
        </w:rPr>
        <w:br/>
        <w:t>na środowisko (wraz z wymaganymi dokumentami m.in decyzja o środowiskowych uwarunkowaniach i/lub oświadczenie) oraz opisać wpływ projektu na zasadę zrównoważonego rozwoju i odporność na zmiany klimatu wskazane we wzorze załącznika nr 2</w:t>
      </w:r>
      <w:r w:rsidRPr="006210DE">
        <w:rPr>
          <w:rFonts w:ascii="Calibri" w:hAnsi="Calibri" w:cs="Calibri"/>
          <w:color w:val="000000"/>
          <w:szCs w:val="24"/>
        </w:rPr>
        <w:t>.</w:t>
      </w:r>
      <w:r w:rsidRPr="006210DE">
        <w:rPr>
          <w:rFonts w:ascii="Calibri" w:hAnsi="Calibri" w:cs="Calibri"/>
          <w:szCs w:val="24"/>
        </w:rPr>
        <w:t xml:space="preserve"> </w:t>
      </w:r>
    </w:p>
    <w:p w14:paraId="4CE63FF7" w14:textId="77777777" w:rsidR="00D97065" w:rsidRPr="006210DE" w:rsidRDefault="00D97065" w:rsidP="00D97065">
      <w:pPr>
        <w:spacing w:before="120" w:after="120" w:line="276" w:lineRule="auto"/>
        <w:ind w:firstLine="709"/>
        <w:rPr>
          <w:rFonts w:ascii="Calibri" w:hAnsi="Calibri" w:cs="Calibri"/>
          <w:szCs w:val="24"/>
        </w:rPr>
      </w:pPr>
      <w:r w:rsidRPr="006210DE">
        <w:rPr>
          <w:rFonts w:ascii="Calibri" w:hAnsi="Calibri" w:cs="Calibri"/>
          <w:szCs w:val="24"/>
        </w:rPr>
        <w:t xml:space="preserve">W przypadku </w:t>
      </w:r>
      <w:r w:rsidRPr="006210DE">
        <w:rPr>
          <w:rFonts w:ascii="Calibri" w:hAnsi="Calibri" w:cs="Calibri"/>
          <w:b/>
          <w:szCs w:val="24"/>
        </w:rPr>
        <w:t>projektów inwestycyjnych wymagających przeprowadzenia postępowania w sprawie OOŚ,</w:t>
      </w:r>
      <w:r w:rsidRPr="006210DE">
        <w:rPr>
          <w:rFonts w:ascii="Calibri" w:hAnsi="Calibri" w:cs="Calibri"/>
          <w:szCs w:val="24"/>
        </w:rPr>
        <w:t xml:space="preserve"> tj. projektów dotyczących przedsięwzięć wskazanych </w:t>
      </w:r>
      <w:r w:rsidRPr="006210DE">
        <w:rPr>
          <w:rFonts w:ascii="Calibri" w:hAnsi="Calibri" w:cs="Calibri"/>
          <w:szCs w:val="24"/>
        </w:rPr>
        <w:br/>
        <w:t xml:space="preserve">w ww. rozporządzeniach oraz Dyrektywie Parlamentu Europejskiego i Rady 2011/92/UE </w:t>
      </w:r>
      <w:r w:rsidRPr="006210DE">
        <w:rPr>
          <w:rFonts w:ascii="Calibri" w:hAnsi="Calibri" w:cs="Calibri"/>
          <w:szCs w:val="24"/>
        </w:rPr>
        <w:br/>
        <w:t>z dnia 13 grudnia 2011 r. w sprawie oceny skutków wywieranych przez niektóre przedsięwzięcia publiczne i prywatne na środowisko (tekst jednolity) (</w:t>
      </w:r>
      <w:r w:rsidRPr="006210DE">
        <w:rPr>
          <w:rFonts w:ascii="Calibri" w:hAnsi="Calibri" w:cs="Calibri"/>
          <w:szCs w:val="16"/>
        </w:rPr>
        <w:t>Dz. U. UE. L. z 2012 r. Nr 26, str. 1</w:t>
      </w:r>
      <w:r w:rsidRPr="006210DE">
        <w:rPr>
          <w:rFonts w:ascii="Calibri" w:hAnsi="Calibri" w:cs="Calibri"/>
          <w:szCs w:val="24"/>
        </w:rPr>
        <w:t xml:space="preserve">, zmienionej przez dyrektywę 2014/52/UE z dnia 16 kwietnia 2014 r.), beneficjenci zobowiązani są dołączyć decyzję o środowiskowych uwarunkowaniach (zgodnie z procedurą określoną w art. 80-86 </w:t>
      </w:r>
      <w:proofErr w:type="spellStart"/>
      <w:r w:rsidRPr="006210DE">
        <w:rPr>
          <w:rFonts w:ascii="Calibri" w:hAnsi="Calibri" w:cs="Calibri"/>
          <w:szCs w:val="24"/>
        </w:rPr>
        <w:t>Uooś</w:t>
      </w:r>
      <w:proofErr w:type="spellEnd"/>
      <w:r w:rsidRPr="006210DE">
        <w:rPr>
          <w:rFonts w:ascii="Calibri" w:hAnsi="Calibri" w:cs="Calibr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97065" w:rsidRPr="006210DE" w14:paraId="5FE06324" w14:textId="77777777" w:rsidTr="00DA3068">
        <w:tc>
          <w:tcPr>
            <w:tcW w:w="9055" w:type="dxa"/>
          </w:tcPr>
          <w:p w14:paraId="3830B5DB" w14:textId="77777777" w:rsidR="00D97065" w:rsidRPr="006210DE" w:rsidRDefault="00D97065" w:rsidP="00DA3068">
            <w:pPr>
              <w:spacing w:before="120" w:after="120" w:line="276" w:lineRule="auto"/>
              <w:rPr>
                <w:rFonts w:ascii="Calibri" w:hAnsi="Calibri" w:cs="Calibri"/>
                <w:szCs w:val="24"/>
              </w:rPr>
            </w:pPr>
            <w:r w:rsidRPr="006210DE">
              <w:rPr>
                <w:rFonts w:ascii="Calibri" w:hAnsi="Calibri" w:cs="Calibri"/>
                <w:b/>
                <w:szCs w:val="24"/>
              </w:rPr>
              <w:t>Uwaga!</w:t>
            </w:r>
          </w:p>
          <w:p w14:paraId="3FBD6534" w14:textId="77777777" w:rsidR="00D97065" w:rsidRPr="006210DE" w:rsidRDefault="00D97065" w:rsidP="00DA3068">
            <w:pPr>
              <w:spacing w:before="120" w:after="120" w:line="276" w:lineRule="auto"/>
              <w:rPr>
                <w:rFonts w:ascii="Calibri" w:hAnsi="Calibri" w:cs="Calibri"/>
                <w:szCs w:val="24"/>
              </w:rPr>
            </w:pPr>
            <w:r w:rsidRPr="006210DE">
              <w:rPr>
                <w:rFonts w:ascii="Calibri" w:hAnsi="Calibri" w:cs="Calibri"/>
                <w:szCs w:val="24"/>
              </w:rPr>
              <w:t>W przypadku braku decyzji środowiskowej, Wnioskodawca jest zobowiązany załączyć oświadczenie o braku konieczności przeprowadzenia postępowania w sprawie OOŚ</w:t>
            </w:r>
            <w:r w:rsidRPr="006210DE">
              <w:rPr>
                <w:rFonts w:ascii="Calibri" w:hAnsi="Calibri" w:cs="Calibri"/>
                <w:b/>
                <w:szCs w:val="24"/>
              </w:rPr>
              <w:t xml:space="preserve"> </w:t>
            </w:r>
            <w:r w:rsidRPr="006210DE">
              <w:rPr>
                <w:rFonts w:ascii="Calibri" w:hAnsi="Calibri" w:cs="Calibri"/>
                <w:szCs w:val="24"/>
              </w:rPr>
              <w:t>i wydania decyzji o środowiskowych uwarunkowaniach.</w:t>
            </w:r>
          </w:p>
        </w:tc>
      </w:tr>
    </w:tbl>
    <w:p w14:paraId="3E484175" w14:textId="77777777" w:rsidR="00D97065" w:rsidRPr="006210DE" w:rsidRDefault="00D97065" w:rsidP="00D97065">
      <w:pPr>
        <w:autoSpaceDE w:val="0"/>
        <w:autoSpaceDN w:val="0"/>
        <w:adjustRightInd w:val="0"/>
        <w:spacing w:before="120" w:after="120" w:line="276" w:lineRule="auto"/>
        <w:ind w:firstLine="709"/>
        <w:rPr>
          <w:rFonts w:ascii="Calibri" w:hAnsi="Calibri" w:cs="Calibri"/>
          <w:szCs w:val="24"/>
        </w:rPr>
      </w:pPr>
      <w:r w:rsidRPr="006210DE">
        <w:rPr>
          <w:rFonts w:ascii="Calibri" w:hAnsi="Calibri" w:cs="Calibri"/>
          <w:szCs w:val="24"/>
        </w:rPr>
        <w:t xml:space="preserve">W przypadku projektów </w:t>
      </w:r>
      <w:r w:rsidRPr="006210DE">
        <w:rPr>
          <w:rFonts w:ascii="Calibri" w:hAnsi="Calibri" w:cs="Calibri"/>
          <w:b/>
          <w:szCs w:val="24"/>
        </w:rPr>
        <w:t>niewymagających przeprowadzenia postępowania w sprawie OOŚ,</w:t>
      </w:r>
      <w:r w:rsidRPr="006210DE">
        <w:rPr>
          <w:rFonts w:ascii="Calibri" w:hAnsi="Calibri" w:cs="Calibr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w:t>
      </w:r>
      <w:r w:rsidRPr="006210DE">
        <w:rPr>
          <w:rFonts w:ascii="Calibri" w:hAnsi="Calibri" w:cs="Calibri"/>
          <w:szCs w:val="16"/>
        </w:rPr>
        <w:t>Dz. U. UE. L. z 2012 r. Nr 26, str. 1</w:t>
      </w:r>
      <w:r w:rsidRPr="006210DE">
        <w:rPr>
          <w:rFonts w:ascii="Calibri" w:hAnsi="Calibri" w:cs="Calibri"/>
          <w:szCs w:val="24"/>
        </w:rPr>
        <w:t>, zmienionej przez dyrektywę 2014/52/UE z dnia 16 kwietnia 2014 r.),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97065" w:rsidRPr="006210DE" w14:paraId="684F207D" w14:textId="77777777" w:rsidTr="00DA3068">
        <w:tc>
          <w:tcPr>
            <w:tcW w:w="9055" w:type="dxa"/>
          </w:tcPr>
          <w:p w14:paraId="7503F620" w14:textId="77777777" w:rsidR="00D97065" w:rsidRPr="006210DE" w:rsidRDefault="00D97065" w:rsidP="00DA3068">
            <w:pPr>
              <w:autoSpaceDE w:val="0"/>
              <w:autoSpaceDN w:val="0"/>
              <w:adjustRightInd w:val="0"/>
              <w:spacing w:before="120" w:after="120" w:line="276" w:lineRule="auto"/>
              <w:rPr>
                <w:rFonts w:ascii="Calibri" w:hAnsi="Calibri" w:cs="Calibri"/>
                <w:szCs w:val="24"/>
              </w:rPr>
            </w:pPr>
            <w:r w:rsidRPr="006210DE">
              <w:rPr>
                <w:rFonts w:ascii="Calibri" w:hAnsi="Calibri" w:cs="Calibri"/>
                <w:b/>
                <w:szCs w:val="24"/>
              </w:rPr>
              <w:t>Uwaga!</w:t>
            </w:r>
          </w:p>
          <w:p w14:paraId="3406148C" w14:textId="77777777" w:rsidR="00D97065" w:rsidRPr="006210DE" w:rsidRDefault="00D97065" w:rsidP="00DA3068">
            <w:pPr>
              <w:autoSpaceDE w:val="0"/>
              <w:autoSpaceDN w:val="0"/>
              <w:adjustRightInd w:val="0"/>
              <w:spacing w:before="120" w:after="120" w:line="276" w:lineRule="auto"/>
              <w:rPr>
                <w:rFonts w:ascii="Calibri" w:hAnsi="Calibri" w:cs="Calibri"/>
                <w:szCs w:val="24"/>
              </w:rPr>
            </w:pPr>
            <w:r w:rsidRPr="006210DE">
              <w:rPr>
                <w:rFonts w:ascii="Calibri" w:hAnsi="Calibri" w:cs="Calibri"/>
                <w:szCs w:val="24"/>
              </w:rPr>
              <w:t>IZ FEO 2021 - 2027 może na każdym etapie procedury zażądać od Wnioskodawcy pełnej dokumentacji o przeprowadzonej ocenie oddziaływania na środowisko.</w:t>
            </w:r>
          </w:p>
        </w:tc>
      </w:tr>
    </w:tbl>
    <w:p w14:paraId="3E9E4F40" w14:textId="77777777" w:rsidR="00D97065" w:rsidRPr="006210DE" w:rsidRDefault="00D97065" w:rsidP="00D97065">
      <w:pPr>
        <w:autoSpaceDE w:val="0"/>
        <w:autoSpaceDN w:val="0"/>
        <w:adjustRightInd w:val="0"/>
        <w:spacing w:after="120" w:line="276" w:lineRule="auto"/>
        <w:ind w:firstLine="709"/>
        <w:rPr>
          <w:rFonts w:ascii="Calibri" w:hAnsi="Calibri" w:cs="Calibri"/>
          <w:bCs/>
          <w:szCs w:val="24"/>
        </w:rPr>
      </w:pPr>
    </w:p>
    <w:p w14:paraId="5A531D0B" w14:textId="77777777" w:rsidR="00D97065" w:rsidRPr="006210DE" w:rsidRDefault="00D97065" w:rsidP="00D97065">
      <w:pPr>
        <w:autoSpaceDE w:val="0"/>
        <w:autoSpaceDN w:val="0"/>
        <w:adjustRightInd w:val="0"/>
        <w:spacing w:after="120" w:line="276" w:lineRule="auto"/>
        <w:ind w:firstLine="709"/>
        <w:rPr>
          <w:rFonts w:ascii="Calibri" w:hAnsi="Calibri" w:cs="Calibri"/>
          <w:bCs/>
          <w:szCs w:val="24"/>
        </w:rPr>
      </w:pPr>
      <w:r w:rsidRPr="006210DE">
        <w:rPr>
          <w:rFonts w:ascii="Calibri" w:hAnsi="Calibri" w:cs="Calibri"/>
          <w:bCs/>
          <w:szCs w:val="24"/>
        </w:rPr>
        <w:lastRenderedPageBreak/>
        <w:t>W razie wątpliwości Wnioskodawcy, co do klasyfikacji przedsięwzięcia dopuszcza się załączenie postanowienia organu o braku przesłanek do przeprowadzenia postępowania w przedmiocie wydania decyzji o środowiskowych uwarunkowaniach.</w:t>
      </w:r>
    </w:p>
    <w:p w14:paraId="418E242F" w14:textId="77777777" w:rsidR="00D97065" w:rsidRPr="006210DE" w:rsidRDefault="00D97065" w:rsidP="00D97065">
      <w:pPr>
        <w:spacing w:line="276" w:lineRule="auto"/>
        <w:ind w:firstLine="709"/>
        <w:rPr>
          <w:rFonts w:ascii="Calibri" w:hAnsi="Calibri" w:cs="Calibri"/>
          <w:szCs w:val="24"/>
        </w:rPr>
      </w:pPr>
      <w:r w:rsidRPr="006210DE">
        <w:rPr>
          <w:rFonts w:ascii="Calibri" w:hAnsi="Calibri" w:cs="Calibri"/>
          <w:szCs w:val="24"/>
        </w:rPr>
        <w:t>W przypadku projektów realizowanych w formule zaprojektuj i wybuduj tj. na podstawie programu funkcjonalno-użytkowego, proces oceny dokumentacji z przeprowadzonej procedury oceny oddziaływania na środowisko przebiega dwustopniowo:</w:t>
      </w:r>
    </w:p>
    <w:p w14:paraId="050EFC37" w14:textId="77777777" w:rsidR="00D97065" w:rsidRPr="006210DE" w:rsidRDefault="00D97065" w:rsidP="00D97065">
      <w:pPr>
        <w:pStyle w:val="Akapitzlist"/>
        <w:numPr>
          <w:ilvl w:val="0"/>
          <w:numId w:val="58"/>
        </w:numPr>
        <w:rPr>
          <w:rFonts w:cs="Calibri"/>
          <w:sz w:val="24"/>
          <w:szCs w:val="24"/>
        </w:rPr>
      </w:pPr>
      <w:r w:rsidRPr="006210DE">
        <w:rPr>
          <w:rFonts w:cs="Calibr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2AEE74FE" w14:textId="77777777" w:rsidR="00D97065" w:rsidRPr="006210DE" w:rsidRDefault="00D97065" w:rsidP="00D97065">
      <w:pPr>
        <w:pStyle w:val="Akapitzlist"/>
        <w:numPr>
          <w:ilvl w:val="0"/>
          <w:numId w:val="58"/>
        </w:numPr>
        <w:spacing w:after="120"/>
        <w:rPr>
          <w:rFonts w:cs="Calibri"/>
          <w:sz w:val="24"/>
          <w:szCs w:val="24"/>
        </w:rPr>
      </w:pPr>
      <w:r w:rsidRPr="006210DE">
        <w:rPr>
          <w:rFonts w:cs="Calibri"/>
          <w:sz w:val="24"/>
          <w:szCs w:val="24"/>
        </w:rPr>
        <w:t>Drugi etap polega na stwierdzeniu zgodności dostarczonego przez Wnioskodawcę pozwolenia na budowę i projektu budowlanego z przedłożoną wcześniej dokumentacją projektową (w tym z programem funkcjonalno-użytkowym). W</w:t>
      </w:r>
      <w:r w:rsidRPr="006210DE">
        <w:rPr>
          <w:rFonts w:cs="Calibri"/>
          <w:sz w:val="24"/>
          <w:szCs w:val="24"/>
          <w:lang w:val="pl-PL"/>
        </w:rPr>
        <w:t> </w:t>
      </w:r>
      <w:r w:rsidRPr="006210DE">
        <w:rPr>
          <w:rFonts w:cs="Calibr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Pr="006210DE">
        <w:rPr>
          <w:rFonts w:cs="Calibri"/>
          <w:sz w:val="24"/>
          <w:szCs w:val="24"/>
          <w:lang w:val="pl-PL"/>
        </w:rPr>
        <w:t xml:space="preserve"> </w:t>
      </w:r>
      <w:r w:rsidRPr="006210DE">
        <w:rPr>
          <w:rFonts w:cs="Calibri"/>
          <w:sz w:val="24"/>
          <w:szCs w:val="24"/>
        </w:rPr>
        <w:t xml:space="preserve">z ponownie przeprowadzonej procedury OOŚ wraz z pozwoleniem na budowę oraz projektem budowlanym należy przedłożyć do IZ FEO 2021-2027.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97065" w:rsidRPr="006210DE" w14:paraId="6D98AFF8" w14:textId="77777777" w:rsidTr="00DA3068">
        <w:tc>
          <w:tcPr>
            <w:tcW w:w="9055" w:type="dxa"/>
          </w:tcPr>
          <w:p w14:paraId="190AF1CB" w14:textId="77777777" w:rsidR="00D97065" w:rsidRPr="006210DE" w:rsidRDefault="00D97065" w:rsidP="00DA3068">
            <w:pPr>
              <w:autoSpaceDE w:val="0"/>
              <w:autoSpaceDN w:val="0"/>
              <w:adjustRightInd w:val="0"/>
              <w:spacing w:before="120" w:after="120" w:line="276" w:lineRule="auto"/>
              <w:rPr>
                <w:rFonts w:ascii="Calibri" w:hAnsi="Calibri" w:cs="Calibri"/>
                <w:b/>
                <w:szCs w:val="24"/>
              </w:rPr>
            </w:pPr>
            <w:bookmarkStart w:id="6" w:name="_Hlk129940955"/>
            <w:r w:rsidRPr="006210DE">
              <w:rPr>
                <w:rFonts w:ascii="Calibri" w:hAnsi="Calibri" w:cs="Calibri"/>
                <w:b/>
                <w:szCs w:val="24"/>
              </w:rPr>
              <w:t>Uwaga!</w:t>
            </w:r>
          </w:p>
          <w:p w14:paraId="53EAB117" w14:textId="77777777" w:rsidR="00D97065" w:rsidRPr="006210DE" w:rsidRDefault="00D97065" w:rsidP="00DA3068">
            <w:pPr>
              <w:autoSpaceDE w:val="0"/>
              <w:autoSpaceDN w:val="0"/>
              <w:adjustRightInd w:val="0"/>
              <w:spacing w:before="120" w:after="120" w:line="276" w:lineRule="auto"/>
              <w:rPr>
                <w:rFonts w:ascii="Calibri" w:hAnsi="Calibri" w:cs="Calibri"/>
                <w:szCs w:val="24"/>
              </w:rPr>
            </w:pPr>
            <w:r w:rsidRPr="006210DE">
              <w:rPr>
                <w:rFonts w:ascii="Calibri" w:hAnsi="Calibri" w:cs="Calibri"/>
                <w:szCs w:val="24"/>
              </w:rPr>
              <w:t>W przypadku projektów realizowanych w formule zaprojektuj i wybuduj tj. na podstawie programu funkcjonalno-użytkowego, które zostaną wybrane do dofinansowania, natomiast dostarczona dokumentacja z postępowania OOŚ wskaże znacząco negatywne oddziaływanie projektu na środowisko, projekt nie będzie mógł być zrealizowany ze środków FEO 2021 – 2027.</w:t>
            </w:r>
          </w:p>
        </w:tc>
      </w:tr>
      <w:bookmarkEnd w:id="6"/>
    </w:tbl>
    <w:p w14:paraId="15A3BD86" w14:textId="77777777" w:rsidR="00D97065" w:rsidRPr="006210DE" w:rsidRDefault="00D97065" w:rsidP="00D97065">
      <w:pPr>
        <w:spacing w:after="120" w:line="276" w:lineRule="auto"/>
        <w:rPr>
          <w:rFonts w:ascii="Calibri" w:hAnsi="Calibri" w:cs="Calibri"/>
          <w:b/>
          <w:szCs w:val="24"/>
        </w:rPr>
      </w:pPr>
    </w:p>
    <w:p w14:paraId="45AA7E0B" w14:textId="77777777" w:rsidR="00D97065" w:rsidRPr="006210DE" w:rsidRDefault="00D97065" w:rsidP="00D97065">
      <w:pPr>
        <w:spacing w:after="120" w:line="276" w:lineRule="auto"/>
        <w:rPr>
          <w:rFonts w:ascii="Calibri" w:hAnsi="Calibri" w:cs="Calibri"/>
          <w:b/>
          <w:u w:val="single"/>
        </w:rPr>
      </w:pPr>
      <w:r w:rsidRPr="006210DE">
        <w:rPr>
          <w:rFonts w:ascii="Calibri" w:hAnsi="Calibri" w:cs="Calibr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D97065" w:rsidRPr="006210DE" w14:paraId="36269442" w14:textId="77777777" w:rsidTr="00DA3068">
        <w:tc>
          <w:tcPr>
            <w:tcW w:w="9060" w:type="dxa"/>
          </w:tcPr>
          <w:p w14:paraId="38B246F6" w14:textId="77777777" w:rsidR="00D97065" w:rsidRPr="006210DE" w:rsidRDefault="00D97065" w:rsidP="00DA3068">
            <w:pPr>
              <w:spacing w:after="120" w:line="276" w:lineRule="auto"/>
              <w:ind w:left="-108"/>
              <w:rPr>
                <w:rFonts w:ascii="Calibri" w:hAnsi="Calibri" w:cs="Calibri"/>
                <w:b/>
                <w:bCs/>
                <w:szCs w:val="24"/>
              </w:rPr>
            </w:pPr>
            <w:r w:rsidRPr="006210DE">
              <w:rPr>
                <w:rFonts w:ascii="Calibri" w:hAnsi="Calibri" w:cs="Calibri"/>
                <w:b/>
                <w:bCs/>
                <w:szCs w:val="24"/>
              </w:rPr>
              <w:t>Uwaga!</w:t>
            </w:r>
          </w:p>
          <w:p w14:paraId="2A59127A" w14:textId="77777777" w:rsidR="00D97065" w:rsidRPr="006210DE" w:rsidRDefault="00D97065" w:rsidP="00DA3068">
            <w:pPr>
              <w:spacing w:after="120" w:line="276" w:lineRule="auto"/>
              <w:ind w:left="-108"/>
              <w:rPr>
                <w:rFonts w:ascii="Calibri" w:hAnsi="Calibri" w:cs="Calibri"/>
                <w:szCs w:val="24"/>
              </w:rPr>
            </w:pPr>
            <w:r w:rsidRPr="006210DE">
              <w:rPr>
                <w:rFonts w:ascii="Calibri" w:hAnsi="Calibri" w:cs="Calibri"/>
                <w:szCs w:val="24"/>
              </w:rPr>
              <w:t>Wzór Formularza w zakresie wpływu projektu na środowisko został zamieszczony we wzorze załącznika nr 2 do wniosku, w załączniku nr 5 do Regulaminu.</w:t>
            </w:r>
          </w:p>
        </w:tc>
      </w:tr>
    </w:tbl>
    <w:p w14:paraId="01127BD3" w14:textId="77777777" w:rsidR="00D97065" w:rsidRPr="006210DE" w:rsidRDefault="00D97065" w:rsidP="00D97065">
      <w:pPr>
        <w:spacing w:before="120" w:after="120" w:line="276" w:lineRule="auto"/>
        <w:ind w:firstLine="709"/>
        <w:rPr>
          <w:rFonts w:ascii="Calibri" w:hAnsi="Calibri" w:cs="Calibri"/>
          <w:szCs w:val="24"/>
        </w:rPr>
      </w:pPr>
      <w:r w:rsidRPr="006210DE">
        <w:rPr>
          <w:rFonts w:ascii="Calibri" w:hAnsi="Calibri" w:cs="Calibri"/>
          <w:szCs w:val="24"/>
        </w:rPr>
        <w:t xml:space="preserve">W przypadku, gdy dany projekt składa się z więcej niż jednego przedsięwzięcia, </w:t>
      </w:r>
      <w:r w:rsidRPr="006210DE">
        <w:rPr>
          <w:rFonts w:ascii="Calibri" w:hAnsi="Calibri" w:cs="Calibri"/>
          <w:szCs w:val="24"/>
        </w:rPr>
        <w:br/>
        <w:t xml:space="preserve">dla każdego takiego przedsięwzięcia należy odrębnie wypełnić formularz (poprzez </w:t>
      </w:r>
      <w:r w:rsidRPr="006210DE">
        <w:rPr>
          <w:rFonts w:ascii="Calibri" w:hAnsi="Calibri" w:cs="Calibri"/>
          <w:szCs w:val="24"/>
        </w:rPr>
        <w:lastRenderedPageBreak/>
        <w:t>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3D250AF2" w14:textId="77777777" w:rsidR="00D97065" w:rsidRPr="006210DE" w:rsidRDefault="00D97065" w:rsidP="00D97065">
      <w:pPr>
        <w:spacing w:after="120" w:line="276" w:lineRule="auto"/>
        <w:ind w:firstLine="709"/>
        <w:rPr>
          <w:rFonts w:ascii="Calibri" w:hAnsi="Calibri" w:cs="Calibri"/>
          <w:szCs w:val="24"/>
        </w:rPr>
      </w:pPr>
      <w:r w:rsidRPr="006210DE">
        <w:rPr>
          <w:rFonts w:ascii="Calibri" w:hAnsi="Calibri" w:cs="Calibri"/>
          <w:szCs w:val="24"/>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w:t>
      </w:r>
      <w:r w:rsidRPr="006210DE">
        <w:rPr>
          <w:rFonts w:ascii="Calibri" w:hAnsi="Calibri" w:cs="Calibri"/>
          <w:szCs w:val="24"/>
        </w:rPr>
        <w:b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45F07EE" w14:textId="4F8EC62B" w:rsidR="00D97065" w:rsidRPr="006210DE" w:rsidRDefault="00D97065" w:rsidP="00D97065">
      <w:pPr>
        <w:spacing w:after="120" w:line="276" w:lineRule="auto"/>
        <w:rPr>
          <w:rFonts w:ascii="Calibri" w:hAnsi="Calibri" w:cs="Calibri"/>
          <w:szCs w:val="24"/>
        </w:rPr>
      </w:pPr>
      <w:r w:rsidRPr="006210DE">
        <w:rPr>
          <w:rFonts w:ascii="Calibri" w:hAnsi="Calibri" w:cs="Calibri"/>
          <w:szCs w:val="24"/>
        </w:rPr>
        <w:t xml:space="preserve">W celu właściwego wypełnienia formularza należy stosować poniższe wskazówki: </w:t>
      </w:r>
    </w:p>
    <w:p w14:paraId="1CBFE006"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A.1.1. </w:t>
      </w:r>
    </w:p>
    <w:p w14:paraId="08020041"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szCs w:val="24"/>
        </w:rPr>
        <w:t xml:space="preserve">W punkcie A.1.1. w szczególności należy odnieść się do 6 celów środowiskowych art. 9 </w:t>
      </w:r>
      <w:r w:rsidRPr="006210DE">
        <w:rPr>
          <w:rFonts w:ascii="Calibri" w:hAnsi="Calibri" w:cs="Calibri"/>
          <w:szCs w:val="24"/>
        </w:rPr>
        <w:br/>
        <w:t>z 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4FD06852"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A.2. </w:t>
      </w:r>
    </w:p>
    <w:p w14:paraId="093F0029"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Przez plan lub program inny niż Fundusze Europejskie należy rozumieć dokument, o którym mowa w art. 46 ustawy OOŚ, z którego postanowień wynika realizacja przedsięwzięcia. </w:t>
      </w:r>
      <w:r w:rsidRPr="006210DE">
        <w:rPr>
          <w:rFonts w:ascii="Calibri" w:hAnsi="Calibri" w:cs="Calibri"/>
          <w:szCs w:val="24"/>
        </w:rPr>
        <w:br/>
        <w:t xml:space="preserve">Przez Fundusze Europejskie należy rozumieć krajowe i regionalne Fundusze Europejskie </w:t>
      </w:r>
      <w:r w:rsidRPr="006210DE">
        <w:rPr>
          <w:rFonts w:ascii="Calibri" w:hAnsi="Calibri" w:cs="Calibri"/>
          <w:szCs w:val="24"/>
        </w:rPr>
        <w:br/>
        <w:t>np. Fundusze Europejskie na rzecz Infrastruktury Klimatu i Środowiska (</w:t>
      </w:r>
      <w:proofErr w:type="spellStart"/>
      <w:r w:rsidRPr="006210DE">
        <w:rPr>
          <w:rFonts w:ascii="Calibri" w:hAnsi="Calibri" w:cs="Calibri"/>
          <w:szCs w:val="24"/>
        </w:rPr>
        <w:t>FEnIKS</w:t>
      </w:r>
      <w:proofErr w:type="spellEnd"/>
      <w:r w:rsidRPr="006210DE">
        <w:rPr>
          <w:rFonts w:ascii="Calibri" w:hAnsi="Calibri" w:cs="Calibri"/>
          <w:szCs w:val="24"/>
        </w:rPr>
        <w:t xml:space="preserve">), jako plan </w:t>
      </w:r>
      <w:r w:rsidRPr="006210DE">
        <w:rPr>
          <w:rFonts w:ascii="Calibri" w:hAnsi="Calibri" w:cs="Calibri"/>
          <w:szCs w:val="24"/>
        </w:rPr>
        <w:lastRenderedPageBreak/>
        <w:t>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0F5EDB9"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A.3.1. </w:t>
      </w:r>
    </w:p>
    <w:p w14:paraId="05ADC154"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Należy dokonać klasyfikacji danego przedsięwzięcia w ramach rodzajów przedsięwzięć wskazanych w załącznikach do dyrektywy OOŚ. Zwraca się uwagę na poprawność dokonanej kwalifikacji według załączników dyrektywy OOŚ.</w:t>
      </w:r>
    </w:p>
    <w:p w14:paraId="75DE754D"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A.3.2. </w:t>
      </w:r>
    </w:p>
    <w:p w14:paraId="7246F73E"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 xml:space="preserve">Wskazane dokumenty do załączenia: </w:t>
      </w:r>
    </w:p>
    <w:p w14:paraId="2787F17F" w14:textId="77777777" w:rsidR="00D97065" w:rsidRPr="006210DE" w:rsidRDefault="00D97065" w:rsidP="00D97065">
      <w:pPr>
        <w:pStyle w:val="Akapitzlist"/>
        <w:numPr>
          <w:ilvl w:val="0"/>
          <w:numId w:val="59"/>
        </w:numPr>
        <w:autoSpaceDE w:val="0"/>
        <w:autoSpaceDN w:val="0"/>
        <w:adjustRightInd w:val="0"/>
        <w:spacing w:after="120"/>
        <w:rPr>
          <w:rFonts w:cs="Calibri"/>
          <w:bCs/>
          <w:sz w:val="24"/>
          <w:szCs w:val="24"/>
        </w:rPr>
      </w:pPr>
      <w:r w:rsidRPr="006210DE">
        <w:rPr>
          <w:rFonts w:cs="Calibri"/>
          <w:bCs/>
          <w:sz w:val="24"/>
          <w:szCs w:val="24"/>
        </w:rPr>
        <w:t>streszczenie w języku niespecjalistycznym raportu OOŚ, o którym mowa w art. 66 ust. 1 pkt 18 ustawy OOŚ (zastrzeżeniem przyp. 62). W</w:t>
      </w:r>
      <w:r w:rsidRPr="006210DE">
        <w:rPr>
          <w:rFonts w:cs="Calibri"/>
          <w:b/>
          <w:bCs/>
          <w:sz w:val="24"/>
          <w:szCs w:val="24"/>
        </w:rPr>
        <w:t xml:space="preserve"> </w:t>
      </w:r>
      <w:r w:rsidRPr="006210DE">
        <w:rPr>
          <w:rFonts w:cs="Calibr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548653D" w14:textId="77777777" w:rsidR="00D97065" w:rsidRPr="006210DE" w:rsidRDefault="00D97065" w:rsidP="00D97065">
      <w:pPr>
        <w:pStyle w:val="Akapitzlist"/>
        <w:numPr>
          <w:ilvl w:val="0"/>
          <w:numId w:val="59"/>
        </w:numPr>
        <w:autoSpaceDE w:val="0"/>
        <w:autoSpaceDN w:val="0"/>
        <w:adjustRightInd w:val="0"/>
        <w:spacing w:after="120"/>
        <w:rPr>
          <w:rFonts w:cs="Calibri"/>
          <w:bCs/>
          <w:sz w:val="24"/>
          <w:szCs w:val="24"/>
        </w:rPr>
      </w:pPr>
      <w:r w:rsidRPr="006210DE">
        <w:rPr>
          <w:rFonts w:cs="Calibri"/>
          <w:bCs/>
          <w:sz w:val="24"/>
          <w:szCs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w:t>
      </w:r>
      <w:r w:rsidRPr="006210DE">
        <w:rPr>
          <w:rFonts w:cs="Calibri"/>
          <w:bCs/>
          <w:sz w:val="24"/>
          <w:szCs w:val="24"/>
        </w:rPr>
        <w:br/>
        <w:t xml:space="preserve">a także sposób ich uwzględnienie w tym przyczyny dla których uwag i wniosków nie uwzględniono zgodnie z art. 85 ust 2 pkt. 1a ustawy OOŚ. </w:t>
      </w:r>
    </w:p>
    <w:p w14:paraId="65608F4D"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 xml:space="preserve">W przypadku konsultacji z organami ds. ochrony środowiska, postępowania </w:t>
      </w:r>
      <w:proofErr w:type="spellStart"/>
      <w:r w:rsidRPr="006210DE">
        <w:rPr>
          <w:rFonts w:ascii="Calibri" w:hAnsi="Calibri" w:cs="Calibri"/>
          <w:bCs/>
          <w:szCs w:val="24"/>
        </w:rPr>
        <w:t>ws</w:t>
      </w:r>
      <w:proofErr w:type="spellEnd"/>
      <w:r w:rsidRPr="006210DE">
        <w:rPr>
          <w:rFonts w:ascii="Calibri" w:hAnsi="Calibri" w:cs="Calibri"/>
          <w:bCs/>
          <w:szCs w:val="24"/>
        </w:rPr>
        <w:t xml:space="preserve">. transgranicznego oddziaływania na środowisko, o których mowa w przedmiotowej sekcji </w:t>
      </w:r>
      <w:r w:rsidRPr="006210DE">
        <w:rPr>
          <w:rFonts w:ascii="Calibri" w:hAnsi="Calibri" w:cs="Calibri"/>
          <w:bCs/>
          <w:szCs w:val="24"/>
        </w:rPr>
        <w:lastRenderedPageBreak/>
        <w:t xml:space="preserve">należy zwrócić uwagę na kwestię sposobu wzięcia pod uwagę i uwzględnienia uzgodnień </w:t>
      </w:r>
      <w:r w:rsidRPr="006210DE">
        <w:rPr>
          <w:rFonts w:ascii="Calibri" w:hAnsi="Calibri" w:cs="Calibri"/>
          <w:bCs/>
          <w:szCs w:val="24"/>
        </w:rPr>
        <w:br/>
        <w:t>z organami ochrony środowiska z art. 85 ust 2 pkt. 1b ustawy OOŚ.</w:t>
      </w:r>
    </w:p>
    <w:p w14:paraId="44667B60"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A.3.3. </w:t>
      </w:r>
    </w:p>
    <w:p w14:paraId="2A97FC20"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23B020D5" w14:textId="77777777" w:rsidR="00D97065" w:rsidRPr="006210DE" w:rsidRDefault="00D97065" w:rsidP="00D97065">
      <w:pPr>
        <w:numPr>
          <w:ilvl w:val="0"/>
          <w:numId w:val="55"/>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zostało przeprowadzone – należy zaznaczyć kwadrat TAK oraz dołączyć stosowne dokumenty wskazane w punkcie A.3.2; </w:t>
      </w:r>
    </w:p>
    <w:p w14:paraId="36E8509D" w14:textId="77777777" w:rsidR="00D97065" w:rsidRPr="006210DE" w:rsidRDefault="00D97065" w:rsidP="00D97065">
      <w:pPr>
        <w:numPr>
          <w:ilvl w:val="0"/>
          <w:numId w:val="55"/>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nie zostało przeprowadzone – należy zaznaczyć kwadrat NIE, podać wyjaśnienie oraz dołączyć stosowne dokumenty, wymagana jest również informacja, co do sposobu powiadomienia społeczeństwa o podjętej decyzji.</w:t>
      </w:r>
    </w:p>
    <w:p w14:paraId="09696A95" w14:textId="77777777" w:rsidR="00D97065" w:rsidRPr="006210DE" w:rsidRDefault="00D97065" w:rsidP="00D97065">
      <w:pPr>
        <w:numPr>
          <w:ilvl w:val="0"/>
          <w:numId w:val="55"/>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przez „decyzję dotyczącą preselekcji” lub „decyzję „</w:t>
      </w:r>
      <w:proofErr w:type="spellStart"/>
      <w:r w:rsidRPr="006210DE">
        <w:rPr>
          <w:rFonts w:ascii="Calibri" w:eastAsia="Calibri" w:hAnsi="Calibri" w:cs="Calibri"/>
          <w:szCs w:val="24"/>
          <w:lang w:eastAsia="en-US"/>
        </w:rPr>
        <w:t>screeningową</w:t>
      </w:r>
      <w:proofErr w:type="spellEnd"/>
      <w:r w:rsidRPr="006210DE">
        <w:rPr>
          <w:rFonts w:ascii="Calibri" w:eastAsia="Calibri" w:hAnsi="Calibri" w:cs="Calibri"/>
          <w:szCs w:val="24"/>
          <w:lang w:eastAsia="en-US"/>
        </w:rPr>
        <w:t xml:space="preserve">” należy rozumieć postanowienie o braku konieczności przeprowadzenia oceny oddziaływania na środowisko. </w:t>
      </w:r>
    </w:p>
    <w:p w14:paraId="2C2A9DE9" w14:textId="77777777" w:rsidR="00D97065" w:rsidRPr="006210DE" w:rsidRDefault="00D97065" w:rsidP="00D97065">
      <w:pPr>
        <w:numPr>
          <w:ilvl w:val="0"/>
          <w:numId w:val="55"/>
        </w:numPr>
        <w:suppressAutoHyphens w:val="0"/>
        <w:autoSpaceDE w:val="0"/>
        <w:autoSpaceDN w:val="0"/>
        <w:adjustRightInd w:val="0"/>
        <w:spacing w:after="120" w:line="276" w:lineRule="auto"/>
        <w:rPr>
          <w:rFonts w:ascii="Calibri" w:eastAsia="Calibri" w:hAnsi="Calibri" w:cs="Calibri"/>
          <w:b/>
          <w:bCs/>
          <w:szCs w:val="24"/>
          <w:lang w:eastAsia="en-US"/>
        </w:rPr>
      </w:pPr>
      <w:r w:rsidRPr="006210DE">
        <w:rPr>
          <w:rFonts w:ascii="Calibri" w:eastAsia="Calibri" w:hAnsi="Calibri" w:cs="Calibri"/>
          <w:szCs w:val="24"/>
          <w:lang w:eastAsia="en-US"/>
        </w:rPr>
        <w:t xml:space="preserve">w przypadku inwestycji składającej się z co najmniej dwóch przedsięwzięć, dla których wydano decyzję bez oceny oddziaływania na środowisko, zalecane jest przedstawienie </w:t>
      </w:r>
      <w:r w:rsidRPr="006210DE">
        <w:rPr>
          <w:rFonts w:ascii="Calibri" w:eastAsia="Calibri" w:hAnsi="Calibri" w:cs="Calibri"/>
          <w:szCs w:val="24"/>
          <w:lang w:eastAsia="en-US"/>
        </w:rPr>
        <w:br/>
        <w:t>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79F8CDEE"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A.3.4. </w:t>
      </w:r>
    </w:p>
    <w:p w14:paraId="59011EF1"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B0CEA94"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5990003D"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lastRenderedPageBreak/>
        <w:t xml:space="preserve">Wobec powyższego, ilekroć w formularzu </w:t>
      </w:r>
      <w:proofErr w:type="spellStart"/>
      <w:r w:rsidRPr="006210DE">
        <w:rPr>
          <w:rFonts w:ascii="Calibri" w:hAnsi="Calibri" w:cs="Calibri"/>
          <w:bCs/>
          <w:szCs w:val="24"/>
        </w:rPr>
        <w:t>ooś</w:t>
      </w:r>
      <w:proofErr w:type="spellEnd"/>
      <w:r w:rsidRPr="006210DE">
        <w:rPr>
          <w:rFonts w:ascii="Calibri" w:hAnsi="Calibri" w:cs="Calibr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w:t>
      </w:r>
      <w:r w:rsidRPr="006210DE">
        <w:rPr>
          <w:rFonts w:ascii="Calibri" w:hAnsi="Calibri" w:cs="Calibri"/>
          <w:bCs/>
          <w:szCs w:val="24"/>
        </w:rPr>
        <w:br/>
        <w:t>tą okoliczność w treści formularza w polu tekstowym A.3.4.3).</w:t>
      </w:r>
    </w:p>
    <w:p w14:paraId="04660126"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A.3.4.1. i Punkt A.3.4.2.</w:t>
      </w:r>
    </w:p>
    <w:p w14:paraId="5846D23D"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 xml:space="preserve">W punkcie A.3.4.1 oraz A.3.4.2 oczekuje się informacji potwierdzającej, że w przypadku rozpoczęcia robót budowlanych poprzedzone one zostały stosowną procedurą zezwolenia </w:t>
      </w:r>
      <w:r w:rsidRPr="006210DE">
        <w:rPr>
          <w:rFonts w:ascii="Calibri" w:hAnsi="Calibri" w:cs="Calibri"/>
          <w:bCs/>
          <w:szCs w:val="24"/>
        </w:rPr>
        <w:br/>
        <w:t xml:space="preserve">na inwestycję. </w:t>
      </w:r>
    </w:p>
    <w:p w14:paraId="2FFC5A48"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
          <w:bCs/>
          <w:szCs w:val="24"/>
        </w:rPr>
        <w:t>Uwaga:</w:t>
      </w:r>
      <w:r w:rsidRPr="006210DE">
        <w:rPr>
          <w:rFonts w:ascii="Calibri" w:hAnsi="Calibri" w:cs="Calibri"/>
          <w:bCs/>
          <w:szCs w:val="24"/>
        </w:rPr>
        <w:t xml:space="preserve"> W punkcie A.3.4.1 poprzez „co najmniej jedno zamówienie na roboty budowlane” rozumie się podpisaną umowę na roboty budowlane, w ramach której rozpoczęto realizację robót budowlanych. </w:t>
      </w:r>
    </w:p>
    <w:p w14:paraId="7F205A1D"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W przypadku zgłoszenia robót budowlanych, formularz wypełnia się analogicznie.</w:t>
      </w:r>
    </w:p>
    <w:p w14:paraId="172E0233"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A.3.4.3.</w:t>
      </w:r>
    </w:p>
    <w:p w14:paraId="5B171526"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1F933C9B"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A.3.4.4.</w:t>
      </w:r>
    </w:p>
    <w:p w14:paraId="6E88CC10"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Należy podać daty wniosków oraz wskazać organy, do których złożono wnioski o zezwolenie na inwestycję/decyzji budowlanej.</w:t>
      </w:r>
    </w:p>
    <w:p w14:paraId="11098624"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A.3.4.5.</w:t>
      </w:r>
    </w:p>
    <w:p w14:paraId="356BBE2A"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016B15BF"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Wskazać należy czynności administracyjne niezbędne do wykonania w celu uzyskania ostatecznej decyzji budowlanej (lub ostatecznych decyzji budowlanych).</w:t>
      </w:r>
    </w:p>
    <w:p w14:paraId="042DF49E"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A.3.4.6.</w:t>
      </w:r>
    </w:p>
    <w:p w14:paraId="720DF5AA"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1C965CCD"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lastRenderedPageBreak/>
        <w:t xml:space="preserve">Jeżeli, w pkt. A.3.4.1 i A.3.4.2 zaznaczono kwadrat TAK wobec uzyskania przynajmniej jednego zezwolenia na inwestycję/decyzji budowalnej, ale planuje się uzyskiwanie jeszcze kolejnych, to w niniejszym punkcie należy wskazać, kiedy zostały lub będą złożone wnioski </w:t>
      </w:r>
      <w:r w:rsidRPr="006210DE">
        <w:rPr>
          <w:rFonts w:ascii="Calibri" w:hAnsi="Calibri" w:cs="Calibri"/>
          <w:bCs/>
          <w:szCs w:val="24"/>
        </w:rPr>
        <w:br/>
        <w:t>na pozostałe zezwolenia na inwestycję/decyzje budowalne oraz kiedy planowane jest ich uzyskanie.</w:t>
      </w:r>
    </w:p>
    <w:p w14:paraId="4F72D733"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A.3.4.7.</w:t>
      </w:r>
    </w:p>
    <w:p w14:paraId="03B6983F" w14:textId="77777777" w:rsidR="00D97065" w:rsidRPr="006210DE" w:rsidRDefault="00D97065" w:rsidP="00D97065">
      <w:pPr>
        <w:suppressAutoHyphens w:val="0"/>
        <w:autoSpaceDE w:val="0"/>
        <w:autoSpaceDN w:val="0"/>
        <w:adjustRightInd w:val="0"/>
        <w:spacing w:after="120" w:line="276" w:lineRule="auto"/>
        <w:rPr>
          <w:rFonts w:ascii="Calibri" w:hAnsi="Calibri" w:cs="Calibri"/>
          <w:bCs/>
          <w:szCs w:val="24"/>
        </w:rPr>
      </w:pPr>
      <w:r w:rsidRPr="006210DE">
        <w:rPr>
          <w:rFonts w:ascii="Calibri" w:hAnsi="Calibri" w:cs="Calibri"/>
          <w:bCs/>
          <w:szCs w:val="24"/>
        </w:rPr>
        <w:t>Należy wskazać organ, który wyda/wydał zezwolenie na inwestycje/decyzje budowlane lub do którego dokonano zgłoszenia robót budowlanych oraz organ, który wydał decyzje środowiskowe.</w:t>
      </w:r>
    </w:p>
    <w:p w14:paraId="0EFB5EC3"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 xml:space="preserve">Punkt A.4.1. </w:t>
      </w:r>
    </w:p>
    <w:p w14:paraId="5C6F2951"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Należy opisać, w jaki sposób realizacja projektu wpisuje się w cele klimatyczne określone </w:t>
      </w:r>
      <w:r w:rsidRPr="006210DE">
        <w:rPr>
          <w:rFonts w:ascii="Calibri" w:hAnsi="Calibri" w:cs="Calibri"/>
          <w:szCs w:val="24"/>
        </w:rPr>
        <w:br/>
        <w:t>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2F90F765"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676FB7E7"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43EF0D6E"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szCs w:val="24"/>
        </w:rPr>
        <w:t xml:space="preserve">Punkt A.5.1. </w:t>
      </w:r>
    </w:p>
    <w:p w14:paraId="44E3201C"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Cel 2 Adaptacja do zmian klimatu w art. 9 rozporządzenia o taksonomii w art. 17 stanowi, </w:t>
      </w:r>
      <w:r w:rsidRPr="006210DE">
        <w:rPr>
          <w:rFonts w:ascii="Calibri" w:hAnsi="Calibri" w:cs="Calibri"/>
          <w:szCs w:val="24"/>
        </w:rPr>
        <w:br/>
        <w:t xml:space="preserve">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5853A245"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w:t>
      </w:r>
      <w:r w:rsidRPr="006210DE">
        <w:rPr>
          <w:rFonts w:ascii="Calibri" w:hAnsi="Calibri" w:cs="Calibri"/>
          <w:szCs w:val="24"/>
        </w:rPr>
        <w:lastRenderedPageBreak/>
        <w:t xml:space="preserve">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1B851194"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5B000C71"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szCs w:val="24"/>
        </w:rPr>
        <w:t xml:space="preserve">Punkt A.5.2. </w:t>
      </w:r>
    </w:p>
    <w:p w14:paraId="2BEA354D"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530B942D"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szczególności należy udzielić odpowiedzi na następujące pytania: w jaki sposób uwzględniono zmiany klimatu podczas opracowywania projektu i jego części składowych </w:t>
      </w:r>
      <w:r w:rsidRPr="006210DE">
        <w:rPr>
          <w:rFonts w:ascii="Calibri" w:hAnsi="Calibri" w:cs="Calibri"/>
          <w:szCs w:val="24"/>
        </w:rPr>
        <w:br/>
        <w:t>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7E406DF1"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szCs w:val="24"/>
        </w:rPr>
        <w:t>Punkt A.6.1</w:t>
      </w:r>
    </w:p>
    <w:p w14:paraId="08C6B076"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szCs w:val="24"/>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w:t>
      </w:r>
      <w:r w:rsidRPr="006210DE">
        <w:rPr>
          <w:rFonts w:ascii="Calibri" w:hAnsi="Calibri" w:cs="Calibri"/>
          <w:szCs w:val="24"/>
        </w:rPr>
        <w:lastRenderedPageBreak/>
        <w:t>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496C66B9"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A.6.2</w:t>
      </w:r>
    </w:p>
    <w:p w14:paraId="5EADA876"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4724AE3A"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przedmiotowym punkcie należy dokonać identyfikacji jednolitych części wód, których dotyczy planowany projekt oraz przypisanych im celów środowiskowych. W nawiązaniu </w:t>
      </w:r>
      <w:r w:rsidRPr="006210DE">
        <w:rPr>
          <w:rFonts w:ascii="Calibri" w:hAnsi="Calibri" w:cs="Calibri"/>
          <w:szCs w:val="24"/>
        </w:rPr>
        <w:br/>
        <w:t>do ustalonych celów należy wskazać w jaki sposób projekt wpływa na ich osiągnięcie.</w:t>
      </w:r>
    </w:p>
    <w:p w14:paraId="653CCE78"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A.7.1</w:t>
      </w:r>
    </w:p>
    <w:p w14:paraId="68C9C4E8"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t>
      </w:r>
      <w:r w:rsidRPr="006210DE">
        <w:rPr>
          <w:rFonts w:ascii="Calibri" w:hAnsi="Calibri" w:cs="Calibri"/>
          <w:szCs w:val="24"/>
        </w:rPr>
        <w:br/>
        <w:t>w kontekście gospodarki o obiegu zamkniętym. Co jest niezgodne z zasadą DNHS.</w:t>
      </w:r>
    </w:p>
    <w:p w14:paraId="1F93E707"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A.7.2.</w:t>
      </w:r>
    </w:p>
    <w:p w14:paraId="0812BCDB"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Należy wyjaśnić, w jaki sposób projekt wpisuje się w realizację celów dyrektywy ramowej </w:t>
      </w:r>
      <w:r w:rsidRPr="006210DE">
        <w:rPr>
          <w:rFonts w:ascii="Calibri" w:hAnsi="Calibri" w:cs="Calibri"/>
          <w:szCs w:val="24"/>
        </w:rPr>
        <w:br/>
        <w:t xml:space="preserve">o odpadach na obszarze odziaływania przedsięwzięcia. Należy wskazać zgodność wsparcia </w:t>
      </w:r>
      <w:r w:rsidRPr="006210DE">
        <w:rPr>
          <w:rFonts w:ascii="Calibri" w:hAnsi="Calibri" w:cs="Calibri"/>
          <w:szCs w:val="24"/>
        </w:rPr>
        <w:br/>
        <w:t>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1E3D1B5" w14:textId="77777777" w:rsidR="00D97065" w:rsidRPr="006210DE" w:rsidRDefault="00D97065" w:rsidP="00D97065">
      <w:pPr>
        <w:suppressAutoHyphens w:val="0"/>
        <w:autoSpaceDE w:val="0"/>
        <w:autoSpaceDN w:val="0"/>
        <w:adjustRightInd w:val="0"/>
        <w:spacing w:after="120" w:line="276" w:lineRule="auto"/>
        <w:rPr>
          <w:rFonts w:ascii="Calibri" w:hAnsi="Calibri" w:cs="Calibri"/>
          <w:b/>
          <w:szCs w:val="24"/>
        </w:rPr>
      </w:pPr>
      <w:r w:rsidRPr="006210DE">
        <w:rPr>
          <w:rFonts w:ascii="Calibri" w:hAnsi="Calibri" w:cs="Calibri"/>
          <w:b/>
          <w:szCs w:val="24"/>
        </w:rPr>
        <w:lastRenderedPageBreak/>
        <w:t>Punkt A.8.1.</w:t>
      </w:r>
    </w:p>
    <w:p w14:paraId="2BF0F6C7"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 </w:t>
      </w:r>
    </w:p>
    <w:p w14:paraId="56380AF5"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3F092A9A" w14:textId="77777777" w:rsidR="00D97065" w:rsidRPr="006210DE" w:rsidRDefault="00D97065" w:rsidP="00D97065">
      <w:pPr>
        <w:suppressAutoHyphens w:val="0"/>
        <w:autoSpaceDE w:val="0"/>
        <w:autoSpaceDN w:val="0"/>
        <w:adjustRightInd w:val="0"/>
        <w:spacing w:after="120" w:line="276" w:lineRule="auto"/>
        <w:rPr>
          <w:rFonts w:ascii="Calibri" w:hAnsi="Calibri" w:cs="Calibri"/>
          <w:b/>
          <w:bCs/>
          <w:szCs w:val="24"/>
        </w:rPr>
      </w:pPr>
      <w:r w:rsidRPr="006210DE">
        <w:rPr>
          <w:rFonts w:ascii="Calibri" w:hAnsi="Calibri" w:cs="Calibri"/>
          <w:b/>
          <w:bCs/>
          <w:szCs w:val="24"/>
        </w:rPr>
        <w:t>Punkt A.9.</w:t>
      </w:r>
    </w:p>
    <w:p w14:paraId="5DB4285D"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w:t>
      </w:r>
      <w:r w:rsidRPr="006210DE">
        <w:rPr>
          <w:rFonts w:ascii="Calibri" w:hAnsi="Calibri" w:cs="Calibri"/>
          <w:szCs w:val="24"/>
        </w:rPr>
        <w:br/>
        <w:t xml:space="preserve">że oddziaływanie na te obszary może mieć projekt realizowany nie tylko w obrębie tego obszaru, ale również poza nim. </w:t>
      </w:r>
    </w:p>
    <w:p w14:paraId="637D707E"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5E518383"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782F2E73"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4515E744"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 Najczęściej spotykanymi sytuacjami, w których konieczne jest uzyskanie deklaracji przez Wnioskodawcę, są następujące przypadki: </w:t>
      </w:r>
    </w:p>
    <w:p w14:paraId="7455EE59"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dla przedsięwzięcia mogącego zawsze znacząco oddziaływać na środowisko, właściwy organ określając zakres raportu OOŚ, wskazał i uzasadnił, że ze względu na brak możliwości wpływu przedsięwzięcia na obszary Natura 2000, nie ma konieczności </w:t>
      </w:r>
      <w:r w:rsidRPr="006210DE">
        <w:rPr>
          <w:rFonts w:ascii="Calibri" w:eastAsia="Calibri" w:hAnsi="Calibri" w:cs="Calibri"/>
          <w:szCs w:val="24"/>
          <w:lang w:eastAsia="en-US"/>
        </w:rPr>
        <w:lastRenderedPageBreak/>
        <w:t>przeprowadzenia oceny oddziaływania na obszar Natura 2000 – co powinno znaleźć swoje odzwierciedlenie w postanowieniu tego organu, a następnie w postanowieniu uzgadniającym RDOŚ oraz w decyzji o środowiskowych uwarunkowaniach;</w:t>
      </w:r>
    </w:p>
    <w:p w14:paraId="1FA5B396"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b/>
          <w:bCs/>
          <w:szCs w:val="24"/>
          <w:lang w:eastAsia="en-US"/>
        </w:rPr>
      </w:pPr>
      <w:r w:rsidRPr="006210DE">
        <w:rPr>
          <w:rFonts w:ascii="Calibri" w:eastAsia="Calibri" w:hAnsi="Calibri" w:cs="Calibri"/>
          <w:szCs w:val="24"/>
          <w:lang w:eastAsia="en-US"/>
        </w:rPr>
        <w:t xml:space="preserve">dla przedsięwzięcia mogącego zawsze znacząco oddziaływać na środowisko, dla którego nie ustalano zakresu raportu OOŚ, przeprowadzona OOŚ, ze względu na wykazany </w:t>
      </w:r>
      <w:r w:rsidRPr="006210DE">
        <w:rPr>
          <w:rFonts w:ascii="Calibri" w:eastAsia="Calibri" w:hAnsi="Calibri" w:cs="Calibri"/>
          <w:szCs w:val="24"/>
          <w:lang w:eastAsia="en-US"/>
        </w:rPr>
        <w:br/>
        <w:t>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2E740A8"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6CA84B97"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t>
      </w:r>
      <w:r w:rsidRPr="006210DE">
        <w:rPr>
          <w:rFonts w:ascii="Calibri" w:eastAsia="Calibri" w:hAnsi="Calibri" w:cs="Calibri"/>
          <w:szCs w:val="24"/>
          <w:lang w:eastAsia="en-US"/>
        </w:rPr>
        <w:br/>
        <w:t xml:space="preserve">w postanowieniu tego organu, a następnie w postanowieniu uzgadniającym RDOŚ oraz </w:t>
      </w:r>
      <w:r w:rsidRPr="006210DE">
        <w:rPr>
          <w:rFonts w:ascii="Calibri" w:eastAsia="Calibri" w:hAnsi="Calibri" w:cs="Calibri"/>
          <w:szCs w:val="24"/>
          <w:lang w:eastAsia="en-US"/>
        </w:rPr>
        <w:br/>
        <w:t>w decyzji o środowiskowych uwarunkowaniach;</w:t>
      </w:r>
    </w:p>
    <w:p w14:paraId="0F68C28A"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40FBE427" w14:textId="77777777" w:rsidR="00D97065" w:rsidRPr="006210DE" w:rsidRDefault="00D97065" w:rsidP="00D97065">
      <w:pPr>
        <w:numPr>
          <w:ilvl w:val="0"/>
          <w:numId w:val="56"/>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w:t>
      </w:r>
      <w:r w:rsidRPr="006210DE">
        <w:rPr>
          <w:rFonts w:ascii="Calibri" w:eastAsia="Calibri" w:hAnsi="Calibri" w:cs="Calibri"/>
          <w:szCs w:val="24"/>
          <w:lang w:eastAsia="en-US"/>
        </w:rPr>
        <w:lastRenderedPageBreak/>
        <w:t xml:space="preserve">postanowieniu RDOŚ o braku potrzeby przeprowadzenia oceny oddziaływania przedsięwzięcia na obszar Natura 2000 oraz w decyzji wymaganej przed rozpoczęciem realizacji przedsięwzięcia. </w:t>
      </w:r>
    </w:p>
    <w:p w14:paraId="1A6C729A"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Istotne są zalecenia zawarte w dokumentach: </w:t>
      </w:r>
    </w:p>
    <w:p w14:paraId="4D754DE5" w14:textId="77777777" w:rsidR="00D97065" w:rsidRPr="006210DE" w:rsidRDefault="00D97065" w:rsidP="00D97065">
      <w:pPr>
        <w:numPr>
          <w:ilvl w:val="0"/>
          <w:numId w:val="57"/>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Zarządzanie obszarami Natura 2000. Postanowienia artykułu 6 dyrektywy „siedliskowej” 92/43/EWG; </w:t>
      </w:r>
    </w:p>
    <w:p w14:paraId="283A1CC4" w14:textId="77777777" w:rsidR="00D97065" w:rsidRPr="006210DE" w:rsidRDefault="00D97065" w:rsidP="00D97065">
      <w:pPr>
        <w:numPr>
          <w:ilvl w:val="0"/>
          <w:numId w:val="57"/>
        </w:numPr>
        <w:suppressAutoHyphens w:val="0"/>
        <w:autoSpaceDE w:val="0"/>
        <w:autoSpaceDN w:val="0"/>
        <w:adjustRightInd w:val="0"/>
        <w:spacing w:after="120" w:line="276" w:lineRule="auto"/>
        <w:rPr>
          <w:rFonts w:ascii="Calibri" w:eastAsia="Calibri" w:hAnsi="Calibri" w:cs="Calibri"/>
          <w:szCs w:val="24"/>
          <w:lang w:eastAsia="en-US"/>
        </w:rPr>
      </w:pPr>
      <w:r w:rsidRPr="006210DE">
        <w:rPr>
          <w:rFonts w:ascii="Calibri" w:eastAsia="Calibri" w:hAnsi="Calibri" w:cs="Calibri"/>
          <w:szCs w:val="24"/>
          <w:lang w:eastAsia="en-US"/>
        </w:rPr>
        <w:t xml:space="preserve">Ocena planów i przedsięwzięć znacząco oddziałujących na obszary Natura 2000. Wytyczne metodyczne dotyczące przepisów Artykułu 6(3) i (4) Dyrektywy Siedliskowej 92/43/EWG. </w:t>
      </w:r>
    </w:p>
    <w:p w14:paraId="586E451F"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195E9FC3"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skan decyzji, o której mowa w art. 96 ust. 1 ustawy OOŚ wraz z informacją o jej podaniu do publicznej wiadomości w formie przewidzianej w art. 3 ust. 1 pkt 11 ustawy OOŚ. </w:t>
      </w:r>
    </w:p>
    <w:p w14:paraId="5E23CC16"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1E595670" w14:textId="77777777" w:rsidR="00D97065" w:rsidRPr="006210DE" w:rsidRDefault="00D97065" w:rsidP="00D97065">
      <w:p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Pozostałe części formularza – jak wskazano do uzupełnienia. </w:t>
      </w:r>
    </w:p>
    <w:p w14:paraId="2FF700C7" w14:textId="77171D13" w:rsidR="00764854" w:rsidRPr="00BD1757" w:rsidRDefault="00764854" w:rsidP="0071603D">
      <w:pPr>
        <w:spacing w:after="120" w:line="276" w:lineRule="auto"/>
        <w:rPr>
          <w:rFonts w:ascii="Calibri" w:hAnsi="Calibri"/>
          <w:szCs w:val="24"/>
        </w:rPr>
      </w:pPr>
      <w:r w:rsidRPr="00BD1757">
        <w:rPr>
          <w:rFonts w:ascii="Calibri" w:hAnsi="Calibri"/>
          <w:szCs w:val="24"/>
        </w:rPr>
        <w:t xml:space="preserve"> </w:t>
      </w:r>
    </w:p>
    <w:p w14:paraId="31802372" w14:textId="77777777" w:rsidR="00D45E5D" w:rsidRPr="00BD1757" w:rsidRDefault="00D45E5D" w:rsidP="00D45E5D">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7" w:name="_Toc477857441"/>
      <w:bookmarkStart w:id="8" w:name="_Toc54688944"/>
      <w:bookmarkStart w:id="9" w:name="_Toc156890153"/>
      <w:bookmarkStart w:id="10" w:name="_Toc205473632"/>
      <w:r w:rsidRPr="00BD1757">
        <w:rPr>
          <w:rFonts w:ascii="Calibri" w:hAnsi="Calibri"/>
          <w:b/>
          <w:bCs/>
          <w:sz w:val="28"/>
          <w:szCs w:val="24"/>
        </w:rPr>
        <w:t>KOPIA POZWOLENIA NA BUDOWĘ, ZEZWOLENIA NA REALIZACJĘ INWESTYCJI DROGOWEJ BĄDŹ ZGŁOSZENIA BUDOWY LUB DOKUMENTY DOTYCZĄCE ZAGOSPODAROWANIA PRZESTRZENNEGO.</w:t>
      </w:r>
      <w:bookmarkEnd w:id="7"/>
      <w:bookmarkEnd w:id="8"/>
      <w:bookmarkEnd w:id="9"/>
      <w:bookmarkEnd w:id="10"/>
    </w:p>
    <w:p w14:paraId="6562EDC1"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Załącznik wymagany jest w przypadku, gdy projekt obejmuje swoim zakresem realizację robót budowlanych dla których wskazane dokumenty są wymagane Ustawą Prawo budowlane. Załącznik nie dotyczy projektów polegających wyłącznie na zakupie sprzętu ruchomego, środków trwałych (maszyn, urządzeń, wartości niematerialnych i prawnych), dostawach bądź innych usługach.</w:t>
      </w:r>
    </w:p>
    <w:p w14:paraId="1F47F462" w14:textId="77777777" w:rsidR="00C70F5F" w:rsidRPr="006210DE" w:rsidRDefault="00C70F5F" w:rsidP="00C70F5F">
      <w:pPr>
        <w:spacing w:before="120" w:after="120" w:line="276" w:lineRule="auto"/>
        <w:ind w:firstLine="709"/>
        <w:rPr>
          <w:rFonts w:ascii="Calibri" w:hAnsi="Calibri" w:cs="Calibri"/>
          <w:szCs w:val="24"/>
        </w:rPr>
      </w:pPr>
    </w:p>
    <w:p w14:paraId="26772354" w14:textId="77777777" w:rsidR="00C70F5F" w:rsidRPr="006210DE" w:rsidRDefault="00C70F5F" w:rsidP="00C70F5F">
      <w:pPr>
        <w:numPr>
          <w:ilvl w:val="0"/>
          <w:numId w:val="68"/>
        </w:numPr>
        <w:tabs>
          <w:tab w:val="num" w:pos="0"/>
        </w:tabs>
        <w:suppressAutoHyphens w:val="0"/>
        <w:spacing w:before="120" w:after="120" w:line="276" w:lineRule="auto"/>
        <w:ind w:left="0" w:firstLine="0"/>
        <w:rPr>
          <w:rFonts w:ascii="Calibri" w:hAnsi="Calibri" w:cs="Calibri"/>
          <w:b/>
          <w:szCs w:val="24"/>
        </w:rPr>
      </w:pPr>
      <w:r w:rsidRPr="006210DE">
        <w:rPr>
          <w:rFonts w:ascii="Calibri" w:hAnsi="Calibri" w:cs="Calibri"/>
          <w:b/>
          <w:szCs w:val="24"/>
        </w:rPr>
        <w:t xml:space="preserve">POZWOLENIE NA BUDOWĘ, ZEZWOLENIA NA REALIZACJĘ INWESTYCJI DROGOWEJ BĄDŹ ZGŁOSZENIA BUDOWY </w:t>
      </w:r>
    </w:p>
    <w:p w14:paraId="43930B2F" w14:textId="77777777" w:rsidR="00C70F5F" w:rsidRPr="006210DE" w:rsidRDefault="00C70F5F" w:rsidP="00C70F5F">
      <w:pPr>
        <w:autoSpaceDE w:val="0"/>
        <w:autoSpaceDN w:val="0"/>
        <w:adjustRightInd w:val="0"/>
        <w:spacing w:before="120" w:after="120" w:line="276" w:lineRule="auto"/>
        <w:ind w:firstLine="720"/>
        <w:rPr>
          <w:rFonts w:ascii="Calibri" w:hAnsi="Calibri" w:cs="Calibri"/>
          <w:szCs w:val="24"/>
        </w:rPr>
      </w:pPr>
      <w:r w:rsidRPr="006210DE">
        <w:rPr>
          <w:rFonts w:ascii="Calibri" w:hAnsi="Calibri" w:cs="Calibri"/>
          <w:szCs w:val="24"/>
        </w:rPr>
        <w:t xml:space="preserve">Wnioskodawca ubiegający się o dofinansowanie przedsięwzięcia, dla którego niezbędne jest pozyskanie pozwolenia na budowę, zgłoszenia bądź zezwolenia na realizację inwestycji drogowej zobowiązany jest przedłożyć ww. dokumenty. Załączone dokumenty powinny być prawomocne i aktualne tzn. </w:t>
      </w:r>
    </w:p>
    <w:p w14:paraId="7B20D05B" w14:textId="77777777" w:rsidR="00C70F5F" w:rsidRPr="006210DE" w:rsidRDefault="00C70F5F" w:rsidP="00C70F5F">
      <w:pPr>
        <w:numPr>
          <w:ilvl w:val="1"/>
          <w:numId w:val="3"/>
        </w:numPr>
        <w:tabs>
          <w:tab w:val="clear" w:pos="1440"/>
        </w:tabs>
        <w:suppressAutoHyphens w:val="0"/>
        <w:spacing w:before="120" w:after="40" w:line="276" w:lineRule="auto"/>
        <w:ind w:left="709" w:hanging="709"/>
        <w:rPr>
          <w:rFonts w:ascii="Calibri" w:hAnsi="Calibri" w:cs="Calibri"/>
          <w:szCs w:val="24"/>
        </w:rPr>
      </w:pPr>
      <w:r w:rsidRPr="006210DE">
        <w:rPr>
          <w:rFonts w:ascii="Calibri" w:hAnsi="Calibri" w:cs="Calibri"/>
          <w:szCs w:val="24"/>
        </w:rPr>
        <w:t xml:space="preserve">jeśli prace budowlane nie zostały rozpoczęte </w:t>
      </w:r>
      <w:r w:rsidRPr="006210DE">
        <w:rPr>
          <w:rFonts w:ascii="Calibri" w:hAnsi="Calibri" w:cs="Calibri"/>
          <w:b/>
          <w:szCs w:val="24"/>
        </w:rPr>
        <w:t>pozwolenie budowlane</w:t>
      </w:r>
      <w:r w:rsidRPr="006210DE">
        <w:rPr>
          <w:rFonts w:ascii="Calibri" w:hAnsi="Calibri" w:cs="Calibri"/>
          <w:szCs w:val="24"/>
        </w:rPr>
        <w:t xml:space="preserve"> </w:t>
      </w:r>
      <w:r w:rsidRPr="006210DE">
        <w:rPr>
          <w:rFonts w:ascii="Calibri" w:hAnsi="Calibri" w:cs="Calibri"/>
          <w:b/>
          <w:szCs w:val="24"/>
        </w:rPr>
        <w:t>nie powinno być starsze niż trzy lata</w:t>
      </w:r>
      <w:r w:rsidRPr="006210DE">
        <w:rPr>
          <w:rFonts w:ascii="Calibri" w:hAnsi="Calibri" w:cs="Calibri"/>
          <w:szCs w:val="24"/>
        </w:rPr>
        <w:t xml:space="preserve"> od dnia, w którym decyzja stała się ostateczna. </w:t>
      </w:r>
      <w:r w:rsidRPr="006210DE">
        <w:rPr>
          <w:rFonts w:ascii="Calibri" w:hAnsi="Calibri" w:cs="Calibri"/>
          <w:szCs w:val="24"/>
        </w:rPr>
        <w:br/>
        <w:t xml:space="preserve">Natomiast </w:t>
      </w:r>
      <w:r w:rsidRPr="006210DE">
        <w:rPr>
          <w:rFonts w:ascii="Calibri" w:hAnsi="Calibri" w:cs="Calibri"/>
          <w:b/>
          <w:szCs w:val="24"/>
        </w:rPr>
        <w:t>zgłoszenie budowy nie powinno być starsze niż trzy lata</w:t>
      </w:r>
      <w:r w:rsidRPr="006210DE">
        <w:rPr>
          <w:rFonts w:ascii="Calibri" w:hAnsi="Calibri" w:cs="Calibri"/>
          <w:szCs w:val="24"/>
        </w:rPr>
        <w:t xml:space="preserve"> od określonego w zgłoszeniu terminu rozpoczęcia prac budowlanych;</w:t>
      </w:r>
    </w:p>
    <w:p w14:paraId="34E61B6F" w14:textId="77777777" w:rsidR="00C70F5F" w:rsidRPr="006210DE" w:rsidRDefault="00C70F5F" w:rsidP="00C70F5F">
      <w:pPr>
        <w:numPr>
          <w:ilvl w:val="1"/>
          <w:numId w:val="3"/>
        </w:numPr>
        <w:tabs>
          <w:tab w:val="clear" w:pos="1440"/>
        </w:tabs>
        <w:suppressAutoHyphens w:val="0"/>
        <w:spacing w:before="40" w:after="120" w:line="276" w:lineRule="auto"/>
        <w:ind w:left="709" w:hanging="709"/>
        <w:rPr>
          <w:rFonts w:ascii="Calibri" w:hAnsi="Calibri" w:cs="Calibri"/>
          <w:szCs w:val="24"/>
        </w:rPr>
      </w:pPr>
      <w:r w:rsidRPr="006210DE">
        <w:rPr>
          <w:rFonts w:ascii="Calibri" w:hAnsi="Calibri" w:cs="Calibri"/>
          <w:szCs w:val="24"/>
        </w:rPr>
        <w:t xml:space="preserve">gdy prace budowlane zostały rozpoczęte, dodatkowo należy dostarczyć </w:t>
      </w:r>
      <w:r w:rsidRPr="006210DE">
        <w:rPr>
          <w:rFonts w:ascii="Calibri" w:hAnsi="Calibri" w:cs="Calibri"/>
          <w:b/>
          <w:szCs w:val="24"/>
        </w:rPr>
        <w:t>skan pierwszej strony dziennika budowy oraz stronę z ostatnim wpisem</w:t>
      </w:r>
      <w:r w:rsidRPr="006210DE">
        <w:rPr>
          <w:rFonts w:ascii="Calibri" w:hAnsi="Calibri" w:cs="Calibri"/>
          <w:szCs w:val="24"/>
        </w:rPr>
        <w:t xml:space="preserve">, który potwierdza ważność pozwolenia. </w:t>
      </w:r>
    </w:p>
    <w:p w14:paraId="7AB74C35"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Informacje zawarte w pozwoleniu na budowę bądź zgłoszeniu budowy powinny być zbieżne z informacjami zawartymi we wniosku o dofinansowanie oraz pozostałych załącznikach.</w:t>
      </w:r>
    </w:p>
    <w:p w14:paraId="64F39A1E"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Roboty budowlane, które wymagają zgłoszenia właściwemu organowi zostały określone w art. 30 Ustawy z dnia 7 lipca 1994 r. Prawo budowlane (</w:t>
      </w:r>
      <w:proofErr w:type="spellStart"/>
      <w:r w:rsidRPr="006210DE">
        <w:rPr>
          <w:rFonts w:ascii="Calibri" w:hAnsi="Calibri" w:cs="Calibri"/>
          <w:szCs w:val="24"/>
        </w:rPr>
        <w:t>t.j</w:t>
      </w:r>
      <w:proofErr w:type="spellEnd"/>
      <w:r w:rsidRPr="006210DE">
        <w:rPr>
          <w:rFonts w:ascii="Calibri" w:hAnsi="Calibri" w:cs="Calibri"/>
          <w:szCs w:val="24"/>
        </w:rPr>
        <w:t xml:space="preserve">. Dz. U. z 2025 r. </w:t>
      </w:r>
      <w:r w:rsidRPr="006210DE">
        <w:rPr>
          <w:rFonts w:ascii="Calibri" w:hAnsi="Calibri" w:cs="Calibri"/>
          <w:szCs w:val="24"/>
        </w:rPr>
        <w:br/>
        <w:t>poz. 418).</w:t>
      </w:r>
    </w:p>
    <w:p w14:paraId="706C5D51"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W przypadku realizacji inwestycji w zakresie dróg publicznych należy przedstawić prawomocną Decyzję o zezwoleniu na realizację inwestycji drogowej. (ZRID)</w:t>
      </w:r>
    </w:p>
    <w:p w14:paraId="0844E643"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W sytuacji, gdy na moment składania wniosku o dofinansowanie Wnioskodawca nie posiada jeszcze wyżej wymienionych dokumentów i jest w trakcie ich pozyskiwania zobowiązany jest złożyć stosowne oświadczenie z deklaracją dostarczenia wymaganych prawem budowlanym dokumentów do czasu podpisania umowy o dofinansowanie projektu/ podjęcia decyzji o dofinansowaniu projektu ze środków EFRR.</w:t>
      </w:r>
    </w:p>
    <w:p w14:paraId="5642594D" w14:textId="77777777" w:rsidR="00C70F5F" w:rsidRPr="006210DE" w:rsidRDefault="00C70F5F" w:rsidP="00C70F5F">
      <w:pPr>
        <w:spacing w:before="120" w:after="120" w:line="276" w:lineRule="auto"/>
        <w:ind w:firstLine="709"/>
        <w:rPr>
          <w:rFonts w:ascii="Calibri" w:hAnsi="Calibri" w:cs="Calibri"/>
        </w:rPr>
      </w:pPr>
      <w:r w:rsidRPr="006210DE">
        <w:rPr>
          <w:rFonts w:ascii="Calibri" w:hAnsi="Calibri" w:cs="Calibri"/>
          <w:szCs w:val="24"/>
        </w:rPr>
        <w:t xml:space="preserve">Natomiast gdy Wnioskodawca planuje realizować projekt w formule zaprojektuj i wybuduj tj. na podstawie programu funkcjonalno-użytkowego dostarczenie pozwolenia na budowę przed podpisaniem umowy/podjęciem decyzji nie jest wymagane ze względu na specyfikę projektu. W tej sytuacji Wnioskodawcy na etapie składania wniosku o dofinansowanie zobowiązani są dostarczyć jeden z dokumentów wymienionych w pkt. 3.2, a pozwolenie budowlane zobowiązani są dostarczyć niezwłocznie po jego uzyskaniu wraz z potwierdzeniem, iż decyzja stała się ostateczna. Dokumenty wskazane w pkt. 3.2 wymagane są w szczególności, gdy wniosek obejmuje swoim zakresem np. budowę nowych obiektów, </w:t>
      </w:r>
      <w:r w:rsidRPr="006210DE">
        <w:rPr>
          <w:rFonts w:ascii="Calibri" w:hAnsi="Calibri" w:cs="Calibri"/>
          <w:szCs w:val="24"/>
        </w:rPr>
        <w:lastRenderedPageBreak/>
        <w:t xml:space="preserve">zmianę sposobu użytkowania obiektów co pozwoli podczas oceny projektu potwierdzić możliwość realizacji zaplanowanych przez Wnioskodawcę przedsięwzięć. </w:t>
      </w:r>
    </w:p>
    <w:p w14:paraId="314CD54B" w14:textId="2B181D8D" w:rsidR="00C70F5F" w:rsidRPr="006210DE" w:rsidRDefault="00C70F5F" w:rsidP="00D1194D">
      <w:pPr>
        <w:spacing w:before="120" w:after="120" w:line="276" w:lineRule="auto"/>
        <w:ind w:firstLine="709"/>
        <w:rPr>
          <w:rFonts w:ascii="Calibri" w:hAnsi="Calibri" w:cs="Calibri"/>
          <w:szCs w:val="24"/>
        </w:rPr>
      </w:pPr>
      <w:r w:rsidRPr="006210DE">
        <w:rPr>
          <w:rFonts w:ascii="Calibri" w:hAnsi="Calibri" w:cs="Calibri"/>
          <w:szCs w:val="24"/>
        </w:rPr>
        <w:t>W wyjątkowej sytuacji, gdy Wnioskodawca nie ma możliwości przedłożenia wskazanych w pkt. 3.2 dokumentów dla inwestycji, dla której obowiązuje go uzyskanie ZRID, nie ma obowiązku ich załączania. Konieczne jest stosowne opisanie tej sytuacji z wyczerpującym uzasadnieniem w SWI.</w:t>
      </w:r>
    </w:p>
    <w:p w14:paraId="6B9F632E" w14:textId="77777777" w:rsidR="00C70F5F" w:rsidRPr="006210DE" w:rsidRDefault="00C70F5F" w:rsidP="00C70F5F">
      <w:pPr>
        <w:numPr>
          <w:ilvl w:val="0"/>
          <w:numId w:val="69"/>
        </w:numPr>
        <w:tabs>
          <w:tab w:val="left" w:pos="709"/>
        </w:tabs>
        <w:suppressAutoHyphens w:val="0"/>
        <w:spacing w:after="120" w:line="276" w:lineRule="auto"/>
        <w:ind w:left="709" w:hanging="709"/>
        <w:rPr>
          <w:rFonts w:ascii="Calibri" w:hAnsi="Calibri" w:cs="Calibri"/>
          <w:szCs w:val="24"/>
        </w:rPr>
      </w:pPr>
      <w:r w:rsidRPr="006210DE">
        <w:rPr>
          <w:rFonts w:ascii="Calibri" w:hAnsi="Calibri" w:cs="Calibri"/>
          <w:b/>
          <w:szCs w:val="24"/>
        </w:rPr>
        <w:t>DOKUMENTY DOTYCZĄCE ZAGOSPODAROWANIA PRZESTRZENNEGO</w:t>
      </w:r>
    </w:p>
    <w:p w14:paraId="5CACB9BF" w14:textId="77777777" w:rsidR="00C70F5F" w:rsidRPr="006210DE" w:rsidRDefault="00C70F5F" w:rsidP="00C70F5F">
      <w:pPr>
        <w:spacing w:before="120" w:after="120" w:line="276" w:lineRule="auto"/>
        <w:ind w:firstLine="709"/>
        <w:rPr>
          <w:rFonts w:ascii="Calibri" w:hAnsi="Calibri" w:cs="Calibri"/>
          <w:szCs w:val="24"/>
        </w:rPr>
      </w:pPr>
      <w:r w:rsidRPr="006210DE">
        <w:rPr>
          <w:rFonts w:ascii="Calibri" w:hAnsi="Calibri" w:cs="Calibri"/>
          <w:szCs w:val="24"/>
        </w:rPr>
        <w:t xml:space="preserve">W przypadku projektów realizowanych w formule zaprojektuj i wybuduj tj. na podstawie programu funkcjonalno-użytkowego, do wniosku o dofinansowanie wnioskodawca zobowiązany jest dołączyć właściwe dokumenty opisane w pkt. 3.2.1, 3.2.2 oraz 3.2.3. </w:t>
      </w:r>
    </w:p>
    <w:p w14:paraId="695EACBA" w14:textId="77777777" w:rsidR="00C70F5F" w:rsidRPr="006210DE" w:rsidRDefault="00C70F5F" w:rsidP="00C70F5F">
      <w:pPr>
        <w:spacing w:before="360" w:after="120" w:line="276" w:lineRule="auto"/>
        <w:ind w:left="902" w:hanging="902"/>
        <w:rPr>
          <w:rFonts w:ascii="Calibri" w:hAnsi="Calibri" w:cs="Calibri"/>
          <w:color w:val="000000"/>
          <w:szCs w:val="24"/>
        </w:rPr>
      </w:pPr>
      <w:r w:rsidRPr="006210DE">
        <w:rPr>
          <w:rFonts w:ascii="Calibri" w:hAnsi="Calibri" w:cs="Calibri"/>
          <w:b/>
          <w:bCs/>
          <w:color w:val="000000"/>
          <w:szCs w:val="24"/>
        </w:rPr>
        <w:t>3.2.1</w:t>
      </w:r>
      <w:r w:rsidRPr="006210DE">
        <w:rPr>
          <w:rFonts w:ascii="Calibri" w:hAnsi="Calibri" w:cs="Calibri"/>
          <w:color w:val="000000"/>
          <w:szCs w:val="24"/>
        </w:rPr>
        <w:t> </w:t>
      </w:r>
      <w:r w:rsidRPr="006210DE">
        <w:rPr>
          <w:rFonts w:ascii="Calibri" w:hAnsi="Calibri" w:cs="Calibri"/>
          <w:b/>
          <w:bCs/>
          <w:color w:val="000000"/>
          <w:szCs w:val="24"/>
        </w:rPr>
        <w:t>WYPIS I WYRYS Z MIEJSCOWEGO PLANU ZAGOSPODAROWANIA PRZESTRZENNEGO</w:t>
      </w:r>
    </w:p>
    <w:p w14:paraId="70153B53" w14:textId="77777777" w:rsidR="00C70F5F" w:rsidRPr="006210DE" w:rsidRDefault="00C70F5F" w:rsidP="00C70F5F">
      <w:pPr>
        <w:spacing w:before="120" w:after="240" w:line="276" w:lineRule="auto"/>
        <w:ind w:firstLine="709"/>
        <w:rPr>
          <w:rFonts w:ascii="Calibri" w:hAnsi="Calibri" w:cs="Calibri"/>
          <w:color w:val="000000"/>
          <w:szCs w:val="24"/>
        </w:rPr>
      </w:pPr>
      <w:r w:rsidRPr="006210DE">
        <w:rPr>
          <w:rFonts w:ascii="Calibri" w:hAnsi="Calibri" w:cs="Calibri"/>
          <w:color w:val="000000"/>
          <w:szCs w:val="24"/>
        </w:rPr>
        <w:t xml:space="preserve">Należy dołączyć aktualny wypis i </w:t>
      </w:r>
      <w:proofErr w:type="spellStart"/>
      <w:r w:rsidRPr="006210DE">
        <w:rPr>
          <w:rFonts w:ascii="Calibri" w:hAnsi="Calibri" w:cs="Calibri"/>
          <w:color w:val="000000"/>
          <w:szCs w:val="24"/>
        </w:rPr>
        <w:t>wyrys</w:t>
      </w:r>
      <w:proofErr w:type="spellEnd"/>
      <w:r w:rsidRPr="006210DE">
        <w:rPr>
          <w:rFonts w:ascii="Calibri" w:hAnsi="Calibri" w:cs="Calibri"/>
          <w:color w:val="000000"/>
          <w:szCs w:val="24"/>
        </w:rPr>
        <w:t xml:space="preserve"> z obowiązującego miejscowego planu zagospodarowania przestrzennego, określający przeznaczenie terenu, na którym będzie realizowany projekt.</w:t>
      </w:r>
    </w:p>
    <w:p w14:paraId="7991E499" w14:textId="77777777" w:rsidR="00C70F5F" w:rsidRPr="006210DE" w:rsidRDefault="00C70F5F" w:rsidP="00C70F5F">
      <w:pPr>
        <w:spacing w:before="360" w:after="120" w:line="276" w:lineRule="auto"/>
        <w:ind w:left="902" w:hanging="851"/>
        <w:rPr>
          <w:rFonts w:ascii="Calibri" w:hAnsi="Calibri" w:cs="Calibri"/>
          <w:color w:val="000000"/>
          <w:szCs w:val="24"/>
        </w:rPr>
      </w:pPr>
      <w:r w:rsidRPr="006210DE">
        <w:rPr>
          <w:rFonts w:ascii="Calibri" w:hAnsi="Calibri" w:cs="Calibri"/>
          <w:b/>
          <w:bCs/>
          <w:color w:val="000000"/>
          <w:szCs w:val="24"/>
        </w:rPr>
        <w:t>3.2.2</w:t>
      </w:r>
      <w:r w:rsidRPr="006210DE">
        <w:rPr>
          <w:rFonts w:ascii="Calibri" w:hAnsi="Calibri" w:cs="Calibri"/>
          <w:color w:val="000000"/>
          <w:szCs w:val="24"/>
        </w:rPr>
        <w:t> </w:t>
      </w:r>
      <w:r w:rsidRPr="006210DE">
        <w:rPr>
          <w:rFonts w:ascii="Calibri" w:hAnsi="Calibri" w:cs="Calibri"/>
          <w:b/>
          <w:bCs/>
          <w:color w:val="000000"/>
          <w:szCs w:val="24"/>
        </w:rPr>
        <w:t xml:space="preserve"> DECYZJA O USTALENIU LOKALIZACJI INWESTYCJI CELU PUBLICZNEGO</w:t>
      </w:r>
    </w:p>
    <w:p w14:paraId="6CFBAEC0" w14:textId="77777777" w:rsidR="00C70F5F" w:rsidRPr="006210DE" w:rsidRDefault="00C70F5F" w:rsidP="00C70F5F">
      <w:pPr>
        <w:spacing w:before="120" w:after="120" w:line="276" w:lineRule="auto"/>
        <w:ind w:firstLine="705"/>
        <w:rPr>
          <w:rFonts w:ascii="Calibri" w:hAnsi="Calibri" w:cs="Calibri"/>
          <w:color w:val="000000"/>
          <w:szCs w:val="24"/>
        </w:rPr>
      </w:pPr>
      <w:r w:rsidRPr="006210DE">
        <w:rPr>
          <w:rFonts w:ascii="Calibri" w:hAnsi="Calibri" w:cs="Calibri"/>
          <w:color w:val="000000"/>
          <w:szCs w:val="24"/>
        </w:rPr>
        <w:t>Dokument ten jest sporządzany w przypadku braku miejscowego planu zagospodarowania przestrzennego </w:t>
      </w:r>
      <w:r w:rsidRPr="006210DE">
        <w:rPr>
          <w:rFonts w:ascii="Calibri" w:hAnsi="Calibri" w:cs="Calibri"/>
          <w:b/>
          <w:bCs/>
          <w:color w:val="000000"/>
          <w:szCs w:val="24"/>
        </w:rPr>
        <w:t>dla tych projektów</w:t>
      </w:r>
      <w:r w:rsidRPr="006210DE">
        <w:rPr>
          <w:rFonts w:ascii="Calibri" w:hAnsi="Calibri" w:cs="Calibri"/>
          <w:color w:val="000000"/>
          <w:szCs w:val="24"/>
        </w:rPr>
        <w:t>, dla których jest on wymagany </w:t>
      </w:r>
      <w:r w:rsidRPr="006210DE">
        <w:rPr>
          <w:rFonts w:ascii="Calibri" w:hAnsi="Calibri" w:cs="Calibri"/>
          <w:b/>
          <w:bCs/>
          <w:color w:val="000000"/>
          <w:szCs w:val="24"/>
        </w:rPr>
        <w:t xml:space="preserve">zgodnie z przepisami art. 50 ustawy z dnia 27 marca 2003 r. o planowaniu </w:t>
      </w:r>
      <w:r w:rsidRPr="006210DE">
        <w:rPr>
          <w:rFonts w:ascii="Calibri" w:hAnsi="Calibri" w:cs="Calibri"/>
          <w:b/>
          <w:bCs/>
          <w:color w:val="000000"/>
          <w:szCs w:val="24"/>
        </w:rPr>
        <w:br/>
        <w:t>i zagospodarowaniu przestrzennym</w:t>
      </w:r>
      <w:r w:rsidRPr="006210DE">
        <w:rPr>
          <w:rFonts w:ascii="Calibri" w:hAnsi="Calibri" w:cs="Calibri"/>
          <w:color w:val="000000"/>
          <w:szCs w:val="24"/>
        </w:rPr>
        <w:t> (</w:t>
      </w:r>
      <w:proofErr w:type="spellStart"/>
      <w:r w:rsidRPr="006210DE">
        <w:rPr>
          <w:rFonts w:ascii="Calibri" w:hAnsi="Calibri" w:cs="Calibri"/>
          <w:color w:val="000000"/>
          <w:szCs w:val="24"/>
        </w:rPr>
        <w:t>t.j</w:t>
      </w:r>
      <w:proofErr w:type="spellEnd"/>
      <w:r w:rsidRPr="006210DE">
        <w:rPr>
          <w:rFonts w:ascii="Calibri" w:hAnsi="Calibri" w:cs="Calibri"/>
          <w:color w:val="000000"/>
          <w:szCs w:val="24"/>
        </w:rPr>
        <w:t xml:space="preserve">. Dz. U. z 2024 r. poz. 1130 z </w:t>
      </w:r>
      <w:proofErr w:type="spellStart"/>
      <w:r w:rsidRPr="006210DE">
        <w:rPr>
          <w:rFonts w:ascii="Calibri" w:hAnsi="Calibri" w:cs="Calibri"/>
          <w:color w:val="000000"/>
          <w:szCs w:val="24"/>
        </w:rPr>
        <w:t>późn</w:t>
      </w:r>
      <w:proofErr w:type="spellEnd"/>
      <w:r w:rsidRPr="006210DE">
        <w:rPr>
          <w:rFonts w:ascii="Calibri" w:hAnsi="Calibri" w:cs="Calibri"/>
          <w:color w:val="000000"/>
          <w:szCs w:val="24"/>
        </w:rPr>
        <w:t>. zm.). </w:t>
      </w:r>
    </w:p>
    <w:p w14:paraId="0E6BEE9E" w14:textId="77777777" w:rsidR="00C70F5F" w:rsidRPr="006210DE" w:rsidRDefault="00C70F5F" w:rsidP="00C70F5F">
      <w:pPr>
        <w:spacing w:before="360" w:after="120" w:line="276" w:lineRule="auto"/>
        <w:ind w:left="720" w:hanging="720"/>
        <w:rPr>
          <w:rFonts w:ascii="Calibri" w:hAnsi="Calibri" w:cs="Calibri"/>
          <w:color w:val="000000"/>
          <w:szCs w:val="24"/>
        </w:rPr>
      </w:pPr>
      <w:r w:rsidRPr="006210DE">
        <w:rPr>
          <w:rFonts w:ascii="Calibri" w:hAnsi="Calibri" w:cs="Calibri"/>
          <w:b/>
          <w:bCs/>
          <w:color w:val="000000"/>
          <w:szCs w:val="24"/>
        </w:rPr>
        <w:t>3.2.3  DECYZJA O WARUNKACH ZABUDOWY I ZAGOSPODAROWANIA TERENU</w:t>
      </w:r>
    </w:p>
    <w:p w14:paraId="5DADE868" w14:textId="77777777" w:rsidR="00C70F5F" w:rsidRPr="006210DE" w:rsidRDefault="00C70F5F" w:rsidP="00C70F5F">
      <w:pPr>
        <w:spacing w:before="120" w:after="120" w:line="276" w:lineRule="auto"/>
        <w:ind w:firstLine="709"/>
        <w:rPr>
          <w:rFonts w:ascii="Calibri" w:hAnsi="Calibri" w:cs="Calibri"/>
          <w:color w:val="000000"/>
          <w:szCs w:val="24"/>
        </w:rPr>
      </w:pPr>
      <w:r w:rsidRPr="006210DE">
        <w:rPr>
          <w:rFonts w:ascii="Calibri" w:hAnsi="Calibri" w:cs="Calibri"/>
          <w:color w:val="000000"/>
          <w:szCs w:val="24"/>
        </w:rPr>
        <w:t>Dokument ten jest sporządzany w przypadku braku miejscowego planu zagospodarowania przestrzennego </w:t>
      </w:r>
      <w:r w:rsidRPr="006210DE">
        <w:rPr>
          <w:rFonts w:ascii="Calibri" w:hAnsi="Calibri" w:cs="Calibri"/>
          <w:b/>
          <w:bCs/>
          <w:color w:val="000000"/>
          <w:szCs w:val="24"/>
        </w:rPr>
        <w:t>dla tych projektów</w:t>
      </w:r>
      <w:r w:rsidRPr="006210DE">
        <w:rPr>
          <w:rFonts w:ascii="Calibri" w:hAnsi="Calibri" w:cs="Calibri"/>
          <w:color w:val="000000"/>
          <w:szCs w:val="24"/>
        </w:rPr>
        <w:t xml:space="preserve">, dla których jest on wymagany </w:t>
      </w:r>
      <w:r w:rsidRPr="006210DE">
        <w:rPr>
          <w:rFonts w:ascii="Calibri" w:hAnsi="Calibri" w:cs="Calibri"/>
          <w:b/>
          <w:bCs/>
          <w:color w:val="000000"/>
          <w:szCs w:val="24"/>
        </w:rPr>
        <w:t>zgodnie z art. 59 ustawy z dnia 27 marca 2003 r. o planowaniu i zagospodarowaniu przestrzennym</w:t>
      </w:r>
      <w:r w:rsidRPr="006210DE">
        <w:rPr>
          <w:rFonts w:ascii="Calibri" w:hAnsi="Calibri" w:cs="Calibri"/>
          <w:color w:val="000000"/>
          <w:szCs w:val="24"/>
        </w:rPr>
        <w:t xml:space="preserve"> (</w:t>
      </w:r>
      <w:proofErr w:type="spellStart"/>
      <w:r w:rsidRPr="006210DE">
        <w:rPr>
          <w:rFonts w:ascii="Calibri" w:hAnsi="Calibri" w:cs="Calibri"/>
          <w:color w:val="000000"/>
          <w:szCs w:val="24"/>
        </w:rPr>
        <w:t>t.j</w:t>
      </w:r>
      <w:proofErr w:type="spellEnd"/>
      <w:r w:rsidRPr="006210DE">
        <w:rPr>
          <w:rFonts w:ascii="Calibri" w:hAnsi="Calibri" w:cs="Calibri"/>
          <w:color w:val="000000"/>
          <w:szCs w:val="24"/>
        </w:rPr>
        <w:t xml:space="preserve">. Dz. U. z 2024 r. poz. 1130 z </w:t>
      </w:r>
      <w:proofErr w:type="spellStart"/>
      <w:r w:rsidRPr="006210DE">
        <w:rPr>
          <w:rFonts w:ascii="Calibri" w:hAnsi="Calibri" w:cs="Calibri"/>
          <w:color w:val="000000"/>
          <w:szCs w:val="24"/>
        </w:rPr>
        <w:t>późn</w:t>
      </w:r>
      <w:proofErr w:type="spellEnd"/>
      <w:r w:rsidRPr="006210DE">
        <w:rPr>
          <w:rFonts w:ascii="Calibri" w:hAnsi="Calibri" w:cs="Calibri"/>
          <w:color w:val="000000"/>
          <w:szCs w:val="24"/>
        </w:rPr>
        <w:t>. zm.).</w:t>
      </w:r>
    </w:p>
    <w:p w14:paraId="7FAC8DDF" w14:textId="77777777" w:rsidR="00D45E5D" w:rsidRPr="00BD1757" w:rsidRDefault="00D45E5D" w:rsidP="00D45E5D">
      <w:pPr>
        <w:spacing w:before="120" w:after="120" w:line="276" w:lineRule="auto"/>
        <w:rPr>
          <w:rFonts w:ascii="Calibri" w:hAnsi="Calibri"/>
          <w:szCs w:val="24"/>
        </w:rPr>
      </w:pPr>
    </w:p>
    <w:p w14:paraId="19CB9F6C" w14:textId="77777777" w:rsidR="00D45E5D" w:rsidRPr="00BD1757" w:rsidRDefault="00D45E5D" w:rsidP="00D45E5D">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 w:name="_Toc477857442"/>
      <w:bookmarkStart w:id="12" w:name="_Toc54688945"/>
      <w:bookmarkStart w:id="13" w:name="_Toc156890154"/>
      <w:bookmarkStart w:id="14" w:name="_Toc205473638"/>
      <w:r w:rsidRPr="00BD1757">
        <w:rPr>
          <w:rFonts w:ascii="Calibri" w:hAnsi="Calibri"/>
          <w:b/>
          <w:bCs/>
          <w:sz w:val="28"/>
          <w:szCs w:val="28"/>
        </w:rPr>
        <w:t>WYCIĄG Z DOKUMENTACJI TECHNICZNEJ LUB PROGRAM FUNKCJONALNO-UŻYTKOWY</w:t>
      </w:r>
      <w:bookmarkEnd w:id="11"/>
      <w:bookmarkEnd w:id="12"/>
      <w:bookmarkEnd w:id="13"/>
      <w:bookmarkEnd w:id="14"/>
    </w:p>
    <w:p w14:paraId="29C5DB14" w14:textId="77777777" w:rsidR="007A4713" w:rsidRPr="006210DE" w:rsidRDefault="007A4713" w:rsidP="007A4713">
      <w:pPr>
        <w:spacing w:before="120" w:after="120" w:line="276" w:lineRule="auto"/>
        <w:ind w:firstLine="709"/>
        <w:rPr>
          <w:rFonts w:ascii="Calibri" w:hAnsi="Calibri" w:cs="Calibri"/>
          <w:szCs w:val="24"/>
        </w:rPr>
      </w:pPr>
      <w:bookmarkStart w:id="15" w:name="_Toc179171285"/>
      <w:bookmarkStart w:id="16" w:name="_Toc477857446"/>
      <w:bookmarkStart w:id="17" w:name="_Toc205473639"/>
      <w:bookmarkEnd w:id="5"/>
      <w:r w:rsidRPr="006210DE">
        <w:rPr>
          <w:rFonts w:ascii="Calibri" w:hAnsi="Calibri" w:cs="Calibri"/>
          <w:szCs w:val="24"/>
        </w:rPr>
        <w:t xml:space="preserve">Dla projektów obejmujących swoim zakresem wykonanie robót budowlanych w rozumieniu ustawy Prawo budowlane jako jeden z wymaganych załączników wnioskodawca zobowiązany jest dostarczyć </w:t>
      </w:r>
      <w:r w:rsidRPr="006210DE">
        <w:rPr>
          <w:rFonts w:ascii="Calibri" w:hAnsi="Calibri" w:cs="Calibri"/>
          <w:b/>
          <w:szCs w:val="24"/>
        </w:rPr>
        <w:t>metrykę projektu budowlanego</w:t>
      </w:r>
      <w:r w:rsidRPr="006210DE">
        <w:rPr>
          <w:rFonts w:ascii="Calibri" w:hAnsi="Calibri" w:cs="Calibri"/>
          <w:szCs w:val="24"/>
        </w:rPr>
        <w:t xml:space="preserve"> </w:t>
      </w:r>
      <w:r w:rsidRPr="006210DE">
        <w:rPr>
          <w:rFonts w:ascii="Calibri" w:hAnsi="Calibri" w:cs="Calibri"/>
          <w:b/>
          <w:szCs w:val="24"/>
        </w:rPr>
        <w:t xml:space="preserve">oraz wyciąg z opisu </w:t>
      </w:r>
      <w:r w:rsidRPr="006210DE">
        <w:rPr>
          <w:rFonts w:ascii="Calibri" w:hAnsi="Calibri" w:cs="Calibri"/>
          <w:b/>
          <w:szCs w:val="24"/>
        </w:rPr>
        <w:lastRenderedPageBreak/>
        <w:t>technicznego</w:t>
      </w:r>
      <w:r w:rsidRPr="006210DE">
        <w:rPr>
          <w:rFonts w:ascii="Calibri" w:hAnsi="Calibri" w:cs="Calibri"/>
          <w:szCs w:val="24"/>
        </w:rPr>
        <w:t xml:space="preserve"> zawartego </w:t>
      </w:r>
      <w:r w:rsidRPr="006210DE">
        <w:rPr>
          <w:rFonts w:ascii="Calibri" w:hAnsi="Calibri" w:cs="Calibri"/>
          <w:szCs w:val="24"/>
        </w:rPr>
        <w:br/>
        <w:t>w dokumentacji technicznej. Dokumenty te pozwalają na weryfikację poprawności wybranych wskaźników produktu.</w:t>
      </w:r>
      <w:r w:rsidRPr="006210DE">
        <w:rPr>
          <w:rFonts w:ascii="Calibri" w:hAnsi="Calibri" w:cs="Calibri"/>
          <w:b/>
          <w:szCs w:val="24"/>
          <w:u w:val="single"/>
        </w:rPr>
        <w:t xml:space="preserve"> Metryka projektu budowlanego</w:t>
      </w:r>
      <w:r w:rsidRPr="006210DE">
        <w:rPr>
          <w:rFonts w:ascii="Calibri" w:hAnsi="Calibri" w:cs="Calibri"/>
          <w:szCs w:val="24"/>
        </w:rPr>
        <w:t xml:space="preserve"> powinna zawierać:</w:t>
      </w:r>
    </w:p>
    <w:p w14:paraId="26726795" w14:textId="77777777" w:rsidR="007A4713" w:rsidRPr="006210DE" w:rsidRDefault="007A4713" w:rsidP="007A4713">
      <w:pPr>
        <w:numPr>
          <w:ilvl w:val="1"/>
          <w:numId w:val="3"/>
        </w:numPr>
        <w:tabs>
          <w:tab w:val="clear" w:pos="1440"/>
          <w:tab w:val="num" w:pos="709"/>
        </w:tabs>
        <w:suppressAutoHyphens w:val="0"/>
        <w:spacing w:before="120" w:after="120" w:line="276" w:lineRule="auto"/>
        <w:ind w:left="720"/>
        <w:rPr>
          <w:rFonts w:ascii="Calibri" w:hAnsi="Calibri" w:cs="Calibri"/>
          <w:szCs w:val="24"/>
        </w:rPr>
      </w:pPr>
      <w:r w:rsidRPr="006210DE">
        <w:rPr>
          <w:rFonts w:ascii="Calibri" w:hAnsi="Calibri" w:cs="Calibri"/>
          <w:szCs w:val="24"/>
        </w:rPr>
        <w:t xml:space="preserve">numery tomów dokumentacji, </w:t>
      </w:r>
    </w:p>
    <w:p w14:paraId="0DFC8664" w14:textId="77777777" w:rsidR="007A4713" w:rsidRPr="006210DE" w:rsidRDefault="007A4713" w:rsidP="007A4713">
      <w:pPr>
        <w:numPr>
          <w:ilvl w:val="1"/>
          <w:numId w:val="3"/>
        </w:numPr>
        <w:tabs>
          <w:tab w:val="clear" w:pos="1440"/>
          <w:tab w:val="num" w:pos="709"/>
        </w:tabs>
        <w:suppressAutoHyphens w:val="0"/>
        <w:spacing w:before="120" w:after="120" w:line="276" w:lineRule="auto"/>
        <w:ind w:left="720"/>
        <w:rPr>
          <w:rFonts w:ascii="Calibri" w:hAnsi="Calibri" w:cs="Calibri"/>
          <w:szCs w:val="24"/>
        </w:rPr>
      </w:pPr>
      <w:r w:rsidRPr="006210DE">
        <w:rPr>
          <w:rFonts w:ascii="Calibri" w:hAnsi="Calibri" w:cs="Calibri"/>
          <w:szCs w:val="24"/>
        </w:rPr>
        <w:t xml:space="preserve">tytuły opracowań, </w:t>
      </w:r>
    </w:p>
    <w:p w14:paraId="2BBC53D7" w14:textId="77777777" w:rsidR="007A4713" w:rsidRPr="006210DE" w:rsidRDefault="007A4713" w:rsidP="007A4713">
      <w:pPr>
        <w:numPr>
          <w:ilvl w:val="1"/>
          <w:numId w:val="3"/>
        </w:numPr>
        <w:tabs>
          <w:tab w:val="clear" w:pos="1440"/>
          <w:tab w:val="num" w:pos="709"/>
        </w:tabs>
        <w:suppressAutoHyphens w:val="0"/>
        <w:spacing w:before="120" w:after="120" w:line="276" w:lineRule="auto"/>
        <w:ind w:left="720"/>
        <w:rPr>
          <w:rFonts w:ascii="Calibri" w:hAnsi="Calibri" w:cs="Calibri"/>
          <w:szCs w:val="24"/>
        </w:rPr>
      </w:pPr>
      <w:r w:rsidRPr="006210DE">
        <w:rPr>
          <w:rFonts w:ascii="Calibri" w:hAnsi="Calibri" w:cs="Calibri"/>
          <w:szCs w:val="24"/>
        </w:rPr>
        <w:t xml:space="preserve">nazwiska autorów opracowań wraz z numerami ich uprawnień. </w:t>
      </w:r>
    </w:p>
    <w:p w14:paraId="72E92AB5" w14:textId="77777777" w:rsidR="007A4713" w:rsidRPr="006210DE" w:rsidRDefault="007A4713" w:rsidP="007A4713">
      <w:pPr>
        <w:numPr>
          <w:ilvl w:val="1"/>
          <w:numId w:val="3"/>
        </w:numPr>
        <w:tabs>
          <w:tab w:val="clear" w:pos="1440"/>
          <w:tab w:val="num" w:pos="709"/>
        </w:tabs>
        <w:suppressAutoHyphens w:val="0"/>
        <w:spacing w:before="120" w:after="120" w:line="276" w:lineRule="auto"/>
        <w:ind w:left="720"/>
        <w:rPr>
          <w:rFonts w:ascii="Calibri" w:hAnsi="Calibri" w:cs="Calibri"/>
          <w:szCs w:val="24"/>
        </w:rPr>
      </w:pPr>
      <w:r w:rsidRPr="006210DE">
        <w:rPr>
          <w:rFonts w:ascii="Calibri" w:hAnsi="Calibri" w:cs="Calibri"/>
          <w:szCs w:val="24"/>
        </w:rPr>
        <w:t>opis techniczny (skrót).</w:t>
      </w:r>
    </w:p>
    <w:p w14:paraId="1C4855A8" w14:textId="6ED7CE17" w:rsidR="007A4713" w:rsidRPr="006210DE" w:rsidRDefault="007A4713" w:rsidP="003C2D45">
      <w:pPr>
        <w:spacing w:before="120" w:after="120" w:line="276" w:lineRule="auto"/>
        <w:ind w:firstLine="709"/>
        <w:rPr>
          <w:rFonts w:ascii="Calibri" w:hAnsi="Calibri" w:cs="Calibri"/>
          <w:szCs w:val="24"/>
        </w:rPr>
      </w:pPr>
      <w:r w:rsidRPr="006210DE">
        <w:rPr>
          <w:rFonts w:ascii="Calibri" w:hAnsi="Calibri" w:cs="Calibri"/>
          <w:szCs w:val="24"/>
        </w:rPr>
        <w:t>Ponadto na żądanie IZ FEO 2021-2027 wnioskodawca zobowiązany jest dostarczyć pełną dokumentację techniczną projektu.</w:t>
      </w:r>
    </w:p>
    <w:p w14:paraId="1E0AE1E1" w14:textId="77777777" w:rsidR="007A4713" w:rsidRPr="006210DE" w:rsidRDefault="007A4713" w:rsidP="007A4713">
      <w:pPr>
        <w:spacing w:before="120" w:after="120" w:line="276" w:lineRule="auto"/>
        <w:rPr>
          <w:rFonts w:ascii="Calibri" w:hAnsi="Calibri" w:cs="Calibri"/>
          <w:b/>
          <w:szCs w:val="24"/>
          <w:u w:val="single"/>
        </w:rPr>
      </w:pPr>
      <w:r w:rsidRPr="006210DE">
        <w:rPr>
          <w:rFonts w:ascii="Calibri" w:hAnsi="Calibri" w:cs="Calibri"/>
          <w:b/>
          <w:szCs w:val="24"/>
          <w:u w:val="single"/>
        </w:rPr>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7A4713" w:rsidRPr="006210DE" w14:paraId="7A7DEABB" w14:textId="77777777" w:rsidTr="00DA3068">
        <w:tc>
          <w:tcPr>
            <w:tcW w:w="9055" w:type="dxa"/>
          </w:tcPr>
          <w:p w14:paraId="22883208" w14:textId="77777777" w:rsidR="007A4713" w:rsidRPr="006210DE" w:rsidRDefault="007A4713" w:rsidP="00DA3068">
            <w:pPr>
              <w:pStyle w:val="NormalnyWeb"/>
              <w:spacing w:before="0" w:beforeAutospacing="0" w:after="60" w:afterAutospacing="0"/>
              <w:rPr>
                <w:rFonts w:ascii="Calibri" w:hAnsi="Calibri" w:cs="Calibri"/>
                <w:color w:val="auto"/>
                <w:szCs w:val="22"/>
              </w:rPr>
            </w:pPr>
            <w:bookmarkStart w:id="18" w:name="_Hlk129941131"/>
            <w:r w:rsidRPr="006210DE">
              <w:rPr>
                <w:rFonts w:ascii="Calibri" w:hAnsi="Calibri" w:cs="Calibri"/>
                <w:color w:val="auto"/>
                <w:szCs w:val="22"/>
              </w:rPr>
              <w:t xml:space="preserve">Procedura taka jest bardzo wygodnym sposobem realizacji inwestycji, ponieważ umożliwia składanie wniosków o dofinansowanie projektów oraz podpisywanie umów </w:t>
            </w:r>
            <w:r w:rsidRPr="006210DE">
              <w:rPr>
                <w:rFonts w:ascii="Calibri" w:hAnsi="Calibri" w:cs="Calibri"/>
                <w:color w:val="auto"/>
                <w:szCs w:val="22"/>
              </w:rPr>
              <w:br/>
              <w:t xml:space="preserve">o dofinansowanie projektów tylko w oparciu o program funkcjonalno-użytkowy oraz koncepcję projektu, bez konieczności posiadania pełnej dokumentacji technicznej oraz pozwolenia na budowę bądź zgłoszenia. </w:t>
            </w:r>
          </w:p>
          <w:p w14:paraId="5DF426B6" w14:textId="77777777" w:rsidR="007A4713" w:rsidRPr="006210DE" w:rsidRDefault="007A4713" w:rsidP="00DA3068">
            <w:pPr>
              <w:pStyle w:val="NormalnyWeb"/>
              <w:spacing w:before="120" w:beforeAutospacing="0"/>
              <w:rPr>
                <w:rFonts w:ascii="Calibri" w:hAnsi="Calibri" w:cs="Calibri"/>
                <w:color w:val="auto"/>
                <w:szCs w:val="22"/>
              </w:rPr>
            </w:pPr>
            <w:r w:rsidRPr="006210DE">
              <w:rPr>
                <w:rFonts w:ascii="Calibri" w:hAnsi="Calibri" w:cs="Calibri"/>
              </w:rPr>
              <w:t xml:space="preserve">W przypadku, gdy wnioskodawca zdecyduje się realizować projekt w formule zaprojektuj </w:t>
            </w:r>
            <w:r w:rsidRPr="006210DE">
              <w:rPr>
                <w:rFonts w:ascii="Calibri" w:hAnsi="Calibri" w:cs="Calibri"/>
              </w:rPr>
              <w:br/>
              <w:t>i wybuduj na podstawie programu funkcjonalno-użytkowego, obowiązek przygotowania projektów wykonawczych oraz zgłoszenia prac i uzyskania prawomocnych pozwoleń dla takich projektów (jeśli są wymagane) spoczywa na wykonawcy wyłonionym do realizacji zadania w ramach projektu.</w:t>
            </w:r>
          </w:p>
        </w:tc>
      </w:tr>
    </w:tbl>
    <w:bookmarkEnd w:id="18"/>
    <w:p w14:paraId="4E4363BE" w14:textId="52C0D675" w:rsidR="007A4713" w:rsidRPr="00E14CC0" w:rsidRDefault="007A4713" w:rsidP="007A4713">
      <w:pPr>
        <w:tabs>
          <w:tab w:val="left" w:pos="709"/>
          <w:tab w:val="left" w:pos="9070"/>
        </w:tabs>
        <w:autoSpaceDE w:val="0"/>
        <w:autoSpaceDN w:val="0"/>
        <w:adjustRightInd w:val="0"/>
        <w:spacing w:before="120" w:after="120" w:line="276" w:lineRule="auto"/>
        <w:rPr>
          <w:rFonts w:ascii="Calibri" w:hAnsi="Calibri" w:cs="Calibri"/>
        </w:rPr>
      </w:pPr>
      <w:r w:rsidRPr="006210DE">
        <w:rPr>
          <w:rFonts w:ascii="Calibri" w:hAnsi="Calibri" w:cs="Calibri"/>
        </w:rPr>
        <w:t xml:space="preserve">W sytuacji realizacji projektu w formule zaprojektuj i wybuduj do wniosku o dofinansowanie obowiązkowe jest załączenie </w:t>
      </w:r>
      <w:r w:rsidRPr="006210DE">
        <w:rPr>
          <w:rFonts w:ascii="Calibri" w:hAnsi="Calibri" w:cs="Calibri"/>
          <w:b/>
        </w:rPr>
        <w:t>programu funkcjonalno-użytkowego</w:t>
      </w:r>
      <w:r w:rsidRPr="006210DE">
        <w:rPr>
          <w:rFonts w:ascii="Calibri" w:hAnsi="Calibri" w:cs="Calibri"/>
        </w:rPr>
        <w:t>. Jeżeli dokument nie zostanie złożony w terminie naboru wniosków konieczne będzie jego przedłożenie na etapie oceny formalnej.</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7A4713" w:rsidRPr="006210DE" w14:paraId="26F784B8" w14:textId="77777777" w:rsidTr="00DA3068">
        <w:tc>
          <w:tcPr>
            <w:tcW w:w="9055" w:type="dxa"/>
          </w:tcPr>
          <w:p w14:paraId="0A56400D" w14:textId="77777777" w:rsidR="007A4713" w:rsidRPr="006210DE" w:rsidRDefault="007A4713" w:rsidP="00DA3068">
            <w:pPr>
              <w:pStyle w:val="NormalnyWeb"/>
              <w:spacing w:before="120" w:beforeAutospacing="0" w:after="0" w:afterAutospacing="0"/>
              <w:rPr>
                <w:rFonts w:ascii="Calibri" w:hAnsi="Calibri" w:cs="Calibri"/>
                <w:b/>
                <w:color w:val="auto"/>
                <w:szCs w:val="22"/>
              </w:rPr>
            </w:pPr>
            <w:r w:rsidRPr="006210DE">
              <w:rPr>
                <w:rFonts w:ascii="Calibri" w:hAnsi="Calibri" w:cs="Calibri"/>
                <w:b/>
                <w:color w:val="auto"/>
                <w:szCs w:val="22"/>
              </w:rPr>
              <w:t>PAMIĘTAJ!</w:t>
            </w:r>
          </w:p>
          <w:p w14:paraId="29E3E5E6" w14:textId="77777777" w:rsidR="007A4713" w:rsidRPr="006210DE" w:rsidRDefault="007A4713" w:rsidP="00DA3068">
            <w:pPr>
              <w:tabs>
                <w:tab w:val="left" w:pos="709"/>
                <w:tab w:val="left" w:pos="9070"/>
              </w:tabs>
              <w:autoSpaceDE w:val="0"/>
              <w:autoSpaceDN w:val="0"/>
              <w:adjustRightInd w:val="0"/>
              <w:spacing w:before="120" w:after="120" w:line="276" w:lineRule="auto"/>
              <w:rPr>
                <w:rFonts w:ascii="Calibri" w:hAnsi="Calibri" w:cs="Calibri"/>
                <w:szCs w:val="22"/>
              </w:rPr>
            </w:pPr>
            <w:r w:rsidRPr="006210DE">
              <w:rPr>
                <w:rFonts w:ascii="Calibri" w:hAnsi="Calibri" w:cs="Calibri"/>
                <w:szCs w:val="22"/>
              </w:rPr>
              <w:t>Szczegółowy zakres i formę programu funkcjonalno-użytkowego określa Rozporządzenie Ministra Rozwoju i Technologii z dnia 20 grudnia 2021 r. w sprawie szczegółowego zakresu i formy dokumentacji projektowej, specyfikacji technicznych wykonania i odbioru robót budowlanych oraz programu funkcjonalno-użytkowego (Dz. U. z 2021 r. poz. 2454).</w:t>
            </w:r>
          </w:p>
        </w:tc>
      </w:tr>
    </w:tbl>
    <w:p w14:paraId="00AB4A5C" w14:textId="77777777" w:rsidR="007A4713" w:rsidRPr="006210DE" w:rsidRDefault="007A4713" w:rsidP="007A4713">
      <w:pPr>
        <w:tabs>
          <w:tab w:val="left" w:pos="709"/>
          <w:tab w:val="left" w:pos="9070"/>
        </w:tabs>
        <w:autoSpaceDE w:val="0"/>
        <w:autoSpaceDN w:val="0"/>
        <w:adjustRightInd w:val="0"/>
        <w:spacing w:before="120" w:after="120" w:line="276" w:lineRule="auto"/>
        <w:rPr>
          <w:rFonts w:ascii="Calibri" w:hAnsi="Calibri" w:cs="Calibri"/>
          <w:szCs w:val="24"/>
        </w:rPr>
      </w:pPr>
      <w:r w:rsidRPr="006210DE">
        <w:rPr>
          <w:rFonts w:ascii="Calibri" w:hAnsi="Calibri" w:cs="Calibri"/>
          <w:szCs w:val="24"/>
        </w:rPr>
        <w:tab/>
        <w:t>Jednakże należy pamiętać wówczas o tym, iż zgodnie z art. 103 ustawy z dnia 11 września 2019 r. Prawo zamówień publicznych (</w:t>
      </w:r>
      <w:proofErr w:type="spellStart"/>
      <w:r w:rsidRPr="006210DE">
        <w:rPr>
          <w:rFonts w:ascii="Calibri" w:hAnsi="Calibri" w:cs="Calibri"/>
          <w:szCs w:val="24"/>
        </w:rPr>
        <w:t>t.j</w:t>
      </w:r>
      <w:proofErr w:type="spellEnd"/>
      <w:r w:rsidRPr="006210DE">
        <w:rPr>
          <w:rFonts w:ascii="Calibri" w:hAnsi="Calibri" w:cs="Calibri"/>
          <w:szCs w:val="24"/>
        </w:rPr>
        <w:t xml:space="preserve">. Dz. U. z 2024 r. poz. 1320), jeżeli </w:t>
      </w:r>
      <w:r w:rsidRPr="006210DE">
        <w:rPr>
          <w:rFonts w:ascii="Calibri" w:hAnsi="Calibri" w:cs="Calibri"/>
          <w:szCs w:val="24"/>
          <w:u w:val="single"/>
        </w:rPr>
        <w:t>przedmiotem zamówienia jest zaprojektowanie i wykonanie robót budowlanych</w:t>
      </w:r>
      <w:r w:rsidRPr="006210DE">
        <w:rPr>
          <w:rFonts w:ascii="Calibri" w:hAnsi="Calibri" w:cs="Calibri"/>
          <w:szCs w:val="24"/>
        </w:rPr>
        <w:t xml:space="preserve"> </w:t>
      </w:r>
      <w:r w:rsidRPr="006210DE">
        <w:rPr>
          <w:rFonts w:ascii="Calibri" w:hAnsi="Calibri" w:cs="Calibri"/>
          <w:szCs w:val="24"/>
        </w:rPr>
        <w:br/>
      </w:r>
      <w:r w:rsidRPr="006210DE">
        <w:rPr>
          <w:rFonts w:ascii="Calibri" w:hAnsi="Calibri" w:cs="Calibri"/>
          <w:szCs w:val="24"/>
        </w:rPr>
        <w:lastRenderedPageBreak/>
        <w:t>w rozumieniu Ustawy z dnia 7 lipca 1994 r. Prawo budowlane (</w:t>
      </w:r>
      <w:proofErr w:type="spellStart"/>
      <w:r w:rsidRPr="006210DE">
        <w:rPr>
          <w:rFonts w:ascii="Calibri" w:hAnsi="Calibri" w:cs="Calibri"/>
          <w:szCs w:val="24"/>
        </w:rPr>
        <w:t>t.j</w:t>
      </w:r>
      <w:proofErr w:type="spellEnd"/>
      <w:r w:rsidRPr="006210DE">
        <w:rPr>
          <w:rFonts w:ascii="Calibri" w:hAnsi="Calibri" w:cs="Calibri"/>
          <w:szCs w:val="24"/>
        </w:rPr>
        <w:t>. Dz. U. z 2025 r. poz. 418.), zamawiający opisuje przedmiot zamówienia za pomocą programu funkcjonalno-użytkowego.</w:t>
      </w:r>
    </w:p>
    <w:p w14:paraId="465051C9" w14:textId="77777777" w:rsidR="007A4713" w:rsidRPr="006210DE" w:rsidRDefault="007A4713" w:rsidP="007A4713">
      <w:pPr>
        <w:tabs>
          <w:tab w:val="left" w:pos="709"/>
          <w:tab w:val="left" w:pos="9070"/>
        </w:tabs>
        <w:autoSpaceDE w:val="0"/>
        <w:autoSpaceDN w:val="0"/>
        <w:adjustRightInd w:val="0"/>
        <w:spacing w:before="120" w:after="120" w:line="276" w:lineRule="auto"/>
        <w:rPr>
          <w:rFonts w:ascii="Calibri" w:hAnsi="Calibri" w:cs="Calibri"/>
          <w:szCs w:val="24"/>
        </w:rPr>
      </w:pPr>
      <w:r w:rsidRPr="006210DE">
        <w:rPr>
          <w:rFonts w:ascii="Calibri" w:hAnsi="Calibri" w:cs="Calibri"/>
          <w:szCs w:val="24"/>
          <w:u w:val="single"/>
        </w:rPr>
        <w:t>Program funkcjonalno-użytkowy</w:t>
      </w:r>
      <w:r w:rsidRPr="006210DE">
        <w:rPr>
          <w:rFonts w:ascii="Calibri" w:hAnsi="Calibri" w:cs="Calibri"/>
          <w:szCs w:val="24"/>
        </w:rPr>
        <w:t xml:space="preserve"> obejmuje opis zadania budowlanego, prac budowlano-montażowych, w którym podaje się przeznaczenie ukończonych robót budowlanych oraz stawiane im wymagania techniczne, ekonomiczne, architektoniczne, materiałowe i funkcjonalne.</w:t>
      </w:r>
    </w:p>
    <w:p w14:paraId="125E65DD" w14:textId="77777777" w:rsidR="007A4713" w:rsidRPr="006210DE" w:rsidRDefault="007A4713" w:rsidP="007A4713">
      <w:pPr>
        <w:tabs>
          <w:tab w:val="left" w:pos="567"/>
          <w:tab w:val="left" w:pos="8820"/>
        </w:tabs>
        <w:autoSpaceDE w:val="0"/>
        <w:autoSpaceDN w:val="0"/>
        <w:adjustRightInd w:val="0"/>
        <w:spacing w:before="120" w:after="120" w:line="276" w:lineRule="auto"/>
        <w:ind w:firstLine="709"/>
        <w:rPr>
          <w:rFonts w:ascii="Calibri" w:hAnsi="Calibri" w:cs="Calibri"/>
          <w:szCs w:val="24"/>
        </w:rPr>
      </w:pPr>
      <w:r w:rsidRPr="006210DE">
        <w:rPr>
          <w:rFonts w:ascii="Calibri" w:hAnsi="Calibri" w:cs="Calibri"/>
          <w:szCs w:val="24"/>
        </w:rPr>
        <w:t xml:space="preserve">Dla projektów z programem funkcjonalno-użytkowym należy również w celu poświadczenia zgodności projektu z planem miejscowym załączyć dokumenty, o których mowa w pkt. 3.2 tj. dotyczące zagospodarowania przestrzennego (skan decyzji o warunkach zabudowy lub skan decyzji o ustaleniu inwestycji celu publicznego lub wypis i </w:t>
      </w:r>
      <w:proofErr w:type="spellStart"/>
      <w:r w:rsidRPr="006210DE">
        <w:rPr>
          <w:rFonts w:ascii="Calibri" w:hAnsi="Calibri" w:cs="Calibri"/>
          <w:szCs w:val="24"/>
        </w:rPr>
        <w:t>wyrys</w:t>
      </w:r>
      <w:proofErr w:type="spellEnd"/>
      <w:r w:rsidRPr="006210DE">
        <w:rPr>
          <w:rFonts w:ascii="Calibri" w:hAnsi="Calibri" w:cs="Calibri"/>
          <w:szCs w:val="24"/>
        </w:rPr>
        <w:t xml:space="preserve"> </w:t>
      </w:r>
      <w:r w:rsidRPr="006210DE">
        <w:rPr>
          <w:rFonts w:ascii="Calibri" w:hAnsi="Calibri" w:cs="Calibri"/>
          <w:szCs w:val="24"/>
        </w:rPr>
        <w:br/>
        <w:t>z miejscowego planu zagospodarowania przestrzennego).</w:t>
      </w:r>
    </w:p>
    <w:p w14:paraId="4A76860F" w14:textId="77777777" w:rsidR="007A4713" w:rsidRDefault="007A4713" w:rsidP="007A4713">
      <w:pPr>
        <w:suppressAutoHyphens w:val="0"/>
        <w:spacing w:after="120" w:line="276" w:lineRule="auto"/>
        <w:ind w:firstLine="709"/>
        <w:rPr>
          <w:rFonts w:asciiTheme="minorHAnsi" w:eastAsia="Calibri" w:hAnsiTheme="minorHAnsi" w:cstheme="minorHAnsi"/>
          <w:szCs w:val="24"/>
        </w:rPr>
      </w:pPr>
      <w:r w:rsidRPr="006210DE">
        <w:rPr>
          <w:rFonts w:ascii="Calibri" w:eastAsia="Calibri" w:hAnsi="Calibri" w:cs="Calibri"/>
          <w:szCs w:val="24"/>
        </w:rPr>
        <w:t xml:space="preserve">Dla projektów tego typu nie jest koniecznym przedstawienie skan pozwolenia na budowę lub zgłoszenia budowy. Jednakże należy pamiętać, iż dokumenty te będą musiały zostać dostarczone do Instytucji Zarządzającej po ich otrzymaniu przez wnioskodawcę, już po podpisaniu umowy o dofinansowanie/podjęciu decyzji o dofinansowaniu. </w:t>
      </w:r>
      <w:r w:rsidRPr="00217CF2">
        <w:rPr>
          <w:rFonts w:asciiTheme="minorHAnsi" w:eastAsia="Calibri" w:hAnsiTheme="minorHAnsi" w:cstheme="minorHAnsi"/>
          <w:szCs w:val="24"/>
        </w:rPr>
        <w:t xml:space="preserve">Po otrzymaniu dokumentacji projektu oraz wszelkich wymaganych prawem pozwoleń na realizację projektu, Instytucja Zarządzająca dokona oceny czy projekt </w:t>
      </w:r>
      <w:r w:rsidRPr="00217CF2">
        <w:rPr>
          <w:rFonts w:asciiTheme="minorHAnsi" w:eastAsia="Calibri" w:hAnsiTheme="minorHAnsi" w:cstheme="minorHAnsi"/>
          <w:szCs w:val="24"/>
          <w:lang w:eastAsia="en-US"/>
          <w14:ligatures w14:val="standardContextual"/>
        </w:rPr>
        <w:t>spełnia</w:t>
      </w:r>
      <w:r>
        <w:rPr>
          <w:rFonts w:asciiTheme="minorHAnsi" w:eastAsia="Calibri" w:hAnsiTheme="minorHAnsi" w:cstheme="minorHAnsi"/>
          <w:szCs w:val="24"/>
          <w:lang w:eastAsia="en-US"/>
          <w14:ligatures w14:val="standardContextual"/>
        </w:rPr>
        <w:t xml:space="preserve"> kryteria dotyczące wpływu projektu na środowisko tj.</w:t>
      </w:r>
      <w:r w:rsidRPr="00217CF2">
        <w:rPr>
          <w:rFonts w:asciiTheme="minorHAnsi" w:eastAsia="Calibri" w:hAnsiTheme="minorHAnsi" w:cstheme="minorHAnsi"/>
          <w:szCs w:val="24"/>
          <w:lang w:eastAsia="en-US"/>
          <w14:ligatures w14:val="standardContextual"/>
        </w:rPr>
        <w:t xml:space="preserve"> </w:t>
      </w:r>
      <w:r>
        <w:rPr>
          <w:rFonts w:asciiTheme="minorHAnsi" w:eastAsia="Calibri" w:hAnsiTheme="minorHAnsi" w:cstheme="minorHAnsi"/>
          <w:szCs w:val="24"/>
          <w:lang w:eastAsia="en-US"/>
          <w14:ligatures w14:val="standardContextual"/>
        </w:rPr>
        <w:t>k</w:t>
      </w:r>
      <w:r w:rsidRPr="00217CF2">
        <w:rPr>
          <w:rFonts w:asciiTheme="minorHAnsi" w:eastAsia="Calibri" w:hAnsiTheme="minorHAnsi" w:cstheme="minorHAnsi"/>
          <w:szCs w:val="24"/>
          <w:lang w:eastAsia="en-US"/>
          <w14:ligatures w14:val="standardContextual"/>
        </w:rPr>
        <w:t>ryteria wyboru projektów merytoryczne - uniwersalne bezwzględne nr 12, 13, 14 oraz</w:t>
      </w:r>
      <w:r>
        <w:rPr>
          <w:rFonts w:asciiTheme="minorHAnsi" w:eastAsia="Calibri" w:hAnsiTheme="minorHAnsi" w:cstheme="minorHAnsi"/>
          <w:szCs w:val="24"/>
          <w:lang w:eastAsia="en-US"/>
          <w14:ligatures w14:val="standardContextual"/>
        </w:rPr>
        <w:t xml:space="preserve"> </w:t>
      </w:r>
      <w:r w:rsidRPr="00217CF2">
        <w:rPr>
          <w:rFonts w:asciiTheme="minorHAnsi" w:eastAsia="Calibri" w:hAnsiTheme="minorHAnsi" w:cstheme="minorHAnsi"/>
          <w:szCs w:val="24"/>
          <w:lang w:eastAsia="en-US"/>
          <w14:ligatures w14:val="standardContextual"/>
        </w:rPr>
        <w:t xml:space="preserve">15 dla wszystkich działań FEO 2021-2027, stanowiące załącznik nr 8 do </w:t>
      </w:r>
      <w:r w:rsidRPr="002E07EA">
        <w:rPr>
          <w:rFonts w:asciiTheme="minorHAnsi" w:eastAsia="Calibri" w:hAnsiTheme="minorHAnsi" w:cstheme="minorHAnsi"/>
          <w:i/>
          <w:iCs/>
          <w:szCs w:val="24"/>
          <w:lang w:eastAsia="en-US"/>
          <w14:ligatures w14:val="standardContextual"/>
        </w:rPr>
        <w:t>Regulaminu wyboru projektów</w:t>
      </w:r>
      <w:r w:rsidRPr="00217CF2">
        <w:rPr>
          <w:rFonts w:asciiTheme="minorHAnsi" w:eastAsia="Calibri" w:hAnsiTheme="minorHAnsi" w:cstheme="minorHAnsi"/>
          <w:szCs w:val="24"/>
          <w:lang w:eastAsia="en-US"/>
          <w14:ligatures w14:val="standardContextual"/>
        </w:rPr>
        <w:t xml:space="preserve"> obowiązującego w naborze, </w:t>
      </w:r>
      <w:r>
        <w:rPr>
          <w:rFonts w:asciiTheme="minorHAnsi" w:eastAsia="Calibri" w:hAnsiTheme="minorHAnsi" w:cstheme="minorHAnsi"/>
          <w:szCs w:val="24"/>
          <w:lang w:eastAsia="en-US"/>
          <w14:ligatures w14:val="standardContextual"/>
        </w:rPr>
        <w:br/>
      </w:r>
      <w:r w:rsidRPr="00217CF2">
        <w:rPr>
          <w:rFonts w:asciiTheme="minorHAnsi" w:eastAsia="Calibri" w:hAnsiTheme="minorHAnsi" w:cstheme="minorHAnsi"/>
          <w:szCs w:val="24"/>
          <w:lang w:eastAsia="en-US"/>
          <w14:ligatures w14:val="standardContextual"/>
        </w:rPr>
        <w:t xml:space="preserve">w ramach którego projekt został wybrany do dofinansowania </w:t>
      </w:r>
      <w:r w:rsidRPr="00217CF2">
        <w:rPr>
          <w:rFonts w:asciiTheme="minorHAnsi" w:eastAsia="Calibri" w:hAnsiTheme="minorHAnsi" w:cstheme="minorHAnsi"/>
          <w:szCs w:val="24"/>
        </w:rPr>
        <w:t>(szczegółowe zapisy znajdują się w umowie o dofinansowanie/decyzji o dofinansowaniu).</w:t>
      </w:r>
    </w:p>
    <w:p w14:paraId="60E5B78E" w14:textId="77777777" w:rsidR="007A4713" w:rsidRPr="00E92B5E" w:rsidRDefault="007A4713" w:rsidP="007A4713">
      <w:pPr>
        <w:suppressAutoHyphens w:val="0"/>
        <w:spacing w:after="120" w:line="276" w:lineRule="auto"/>
        <w:ind w:firstLine="709"/>
        <w:rPr>
          <w:rFonts w:asciiTheme="minorHAnsi" w:eastAsia="Calibri" w:hAnsiTheme="minorHAnsi" w:cstheme="minorHAnsi"/>
          <w:szCs w:val="24"/>
        </w:rPr>
      </w:pPr>
    </w:p>
    <w:p w14:paraId="3873410A" w14:textId="0462CC43" w:rsidR="00A06439" w:rsidRPr="00BD1757" w:rsidRDefault="00A06439" w:rsidP="0071603D">
      <w:pPr>
        <w:pStyle w:val="Nagwek3"/>
        <w:numPr>
          <w:ilvl w:val="0"/>
          <w:numId w:val="6"/>
        </w:numPr>
        <w:spacing w:before="0" w:after="120" w:line="276" w:lineRule="auto"/>
        <w:rPr>
          <w:rFonts w:ascii="Calibri" w:hAnsi="Calibri"/>
          <w:sz w:val="28"/>
          <w:szCs w:val="28"/>
          <w:lang w:val="pl-PL"/>
        </w:rPr>
      </w:pPr>
      <w:r w:rsidRPr="00BD1757">
        <w:rPr>
          <w:rFonts w:ascii="Calibri" w:hAnsi="Calibri"/>
          <w:sz w:val="28"/>
          <w:szCs w:val="28"/>
          <w:lang w:val="pl-PL"/>
        </w:rPr>
        <w:t>DOKUMENT POTWIE</w:t>
      </w:r>
      <w:r w:rsidR="00526958" w:rsidRPr="00BD1757">
        <w:rPr>
          <w:rFonts w:ascii="Calibri" w:hAnsi="Calibri"/>
          <w:sz w:val="28"/>
          <w:szCs w:val="28"/>
          <w:lang w:val="pl-PL"/>
        </w:rPr>
        <w:t xml:space="preserve">RDZAJĄCY ZABEZPIECZENIE ŚRODKÓW </w:t>
      </w:r>
      <w:r w:rsidRPr="00BD1757">
        <w:rPr>
          <w:rFonts w:ascii="Calibri" w:hAnsi="Calibri"/>
          <w:sz w:val="28"/>
          <w:szCs w:val="28"/>
          <w:lang w:val="pl-PL"/>
        </w:rPr>
        <w:t>KONIECZNYCH DO ZREALIZOWANIA INWESTYCJI</w:t>
      </w:r>
      <w:bookmarkEnd w:id="15"/>
      <w:bookmarkEnd w:id="16"/>
      <w:bookmarkEnd w:id="17"/>
    </w:p>
    <w:p w14:paraId="42432A59" w14:textId="77777777" w:rsidR="0048340D" w:rsidRPr="006210DE" w:rsidRDefault="0048340D" w:rsidP="0048340D">
      <w:pPr>
        <w:spacing w:after="120" w:line="276" w:lineRule="auto"/>
        <w:rPr>
          <w:rFonts w:ascii="Calibri" w:hAnsi="Calibri" w:cs="Calibri"/>
          <w:b/>
          <w:bCs/>
          <w:szCs w:val="24"/>
          <w:u w:val="single"/>
        </w:rPr>
      </w:pPr>
      <w:r w:rsidRPr="006210DE">
        <w:rPr>
          <w:rFonts w:ascii="Calibri" w:hAnsi="Calibri" w:cs="Calibri"/>
          <w:szCs w:val="24"/>
        </w:rPr>
        <w:t xml:space="preserve">Wnioskodawca powinien zapewnić posiadanie wystarczających środków finansowych gwarantujących płynną i terminową realizację projektu przedstawionego we wniosku. </w:t>
      </w:r>
      <w:r w:rsidRPr="006210DE">
        <w:rPr>
          <w:rFonts w:ascii="Calibri" w:hAnsi="Calibri" w:cs="Calibri"/>
          <w:szCs w:val="24"/>
        </w:rPr>
        <w:br/>
        <w:t xml:space="preserve">Na etapie oceny projektu </w:t>
      </w:r>
      <w:r w:rsidRPr="006210DE">
        <w:rPr>
          <w:rFonts w:ascii="Calibri" w:hAnsi="Calibri" w:cs="Calibri"/>
          <w:b/>
          <w:bCs/>
          <w:szCs w:val="24"/>
          <w:u w:val="single"/>
        </w:rPr>
        <w:t xml:space="preserve">Wnioskodawca ma obowiązek potwierdzić ten fakt poprzez przedstawienie odpowiedniego dokumentu zabezpieczającego posiadanie środków </w:t>
      </w:r>
      <w:r w:rsidRPr="006210DE">
        <w:rPr>
          <w:rFonts w:ascii="Calibri" w:hAnsi="Calibri" w:cs="Calibri"/>
          <w:b/>
          <w:bCs/>
          <w:szCs w:val="24"/>
          <w:u w:val="single"/>
        </w:rPr>
        <w:br/>
        <w:t>w wysokości wkładu własnego oraz wydatków niekwalifikowalnych lub w przypadku braku tego dokumentu należy złożyć oświadczenie o zapewnieniu i udokumentowaniu środków niezbędnych do realizacji projektu.</w:t>
      </w:r>
    </w:p>
    <w:p w14:paraId="25BC7B77" w14:textId="77777777" w:rsidR="0048340D" w:rsidRPr="006210DE" w:rsidRDefault="0048340D" w:rsidP="0048340D">
      <w:pPr>
        <w:spacing w:after="120" w:line="276" w:lineRule="auto"/>
        <w:rPr>
          <w:rFonts w:ascii="Calibri" w:hAnsi="Calibri" w:cs="Calibri"/>
          <w:szCs w:val="24"/>
        </w:rPr>
      </w:pPr>
      <w:r w:rsidRPr="006210DE">
        <w:rPr>
          <w:rFonts w:ascii="Calibri" w:hAnsi="Calibri" w:cs="Calibri"/>
          <w:szCs w:val="24"/>
        </w:rPr>
        <w:t>W ramach FEO 2021-2027 beneficjenci mogą otrzymać dofinansowanie w formie:</w:t>
      </w:r>
    </w:p>
    <w:p w14:paraId="4AD9439F" w14:textId="77777777" w:rsidR="0048340D" w:rsidRPr="006210DE" w:rsidRDefault="0048340D" w:rsidP="0048340D">
      <w:pPr>
        <w:numPr>
          <w:ilvl w:val="0"/>
          <w:numId w:val="72"/>
        </w:numPr>
        <w:rPr>
          <w:rFonts w:ascii="Calibri" w:hAnsi="Calibri" w:cs="Calibri"/>
          <w:szCs w:val="24"/>
        </w:rPr>
      </w:pPr>
      <w:r w:rsidRPr="006210DE">
        <w:rPr>
          <w:rFonts w:ascii="Calibri" w:hAnsi="Calibri" w:cs="Calibri"/>
          <w:szCs w:val="24"/>
        </w:rPr>
        <w:t>zaliczki;</w:t>
      </w:r>
    </w:p>
    <w:p w14:paraId="0C03F7DE" w14:textId="77777777" w:rsidR="0048340D" w:rsidRPr="006210DE" w:rsidRDefault="0048340D" w:rsidP="0048340D">
      <w:pPr>
        <w:numPr>
          <w:ilvl w:val="0"/>
          <w:numId w:val="72"/>
        </w:numPr>
        <w:spacing w:after="240"/>
        <w:rPr>
          <w:rFonts w:ascii="Calibri" w:hAnsi="Calibri" w:cs="Calibri"/>
          <w:szCs w:val="24"/>
        </w:rPr>
      </w:pPr>
      <w:r w:rsidRPr="006210DE">
        <w:rPr>
          <w:rFonts w:ascii="Calibri" w:hAnsi="Calibri" w:cs="Calibri"/>
          <w:szCs w:val="24"/>
        </w:rPr>
        <w:t>refundacji.</w:t>
      </w:r>
    </w:p>
    <w:p w14:paraId="0F48AF9B" w14:textId="77777777" w:rsidR="0048340D" w:rsidRPr="006210DE" w:rsidRDefault="0048340D" w:rsidP="0048340D">
      <w:pPr>
        <w:spacing w:after="120" w:line="276" w:lineRule="auto"/>
        <w:rPr>
          <w:rFonts w:ascii="Calibri" w:hAnsi="Calibri" w:cs="Calibri"/>
          <w:szCs w:val="24"/>
        </w:rPr>
      </w:pPr>
      <w:r w:rsidRPr="006210DE">
        <w:rPr>
          <w:rFonts w:ascii="Calibri" w:hAnsi="Calibri" w:cs="Calibri"/>
          <w:b/>
          <w:szCs w:val="24"/>
        </w:rPr>
        <w:lastRenderedPageBreak/>
        <w:t xml:space="preserve">Możliwość wypłacania przez IZ FEO 2021-20207 zaliczek dla beneficjentów nie zmienia obowiązku </w:t>
      </w:r>
      <w:r w:rsidRPr="006210DE">
        <w:rPr>
          <w:rFonts w:ascii="Calibri" w:hAnsi="Calibri" w:cs="Calibri"/>
          <w:b/>
          <w:szCs w:val="24"/>
          <w:u w:val="single"/>
        </w:rPr>
        <w:t>złożenia przez Wnioskodawcę oświadczenia o posiadaniu środków finansowych oraz dokumentów potwierdzające posiadanie środków, w wysokości niezbędnej do pokrycia wkładu własnego oraz wydatków niekwalifikowalnych.</w:t>
      </w:r>
      <w:r w:rsidRPr="006210DE">
        <w:rPr>
          <w:rFonts w:ascii="Calibri" w:hAnsi="Calibri" w:cs="Calibri"/>
          <w:szCs w:val="24"/>
        </w:rPr>
        <w:t xml:space="preserve"> </w:t>
      </w:r>
      <w:r w:rsidRPr="006210DE">
        <w:rPr>
          <w:rFonts w:ascii="Calibri" w:hAnsi="Calibri" w:cs="Calibri"/>
          <w:szCs w:val="24"/>
        </w:rPr>
        <w:br/>
        <w:t>W praktyce oznacza to, że na etapie naboru wniosków o dofinansowanie projektów wszyscy Wnioskodawcy muszą zapewnić środki w taki sposób, aby możliwe było realizowanie zaplanowanego projektu w terminie ujętym we wniosku o dofinansowanie bez otrzymania środków dofinansowania.</w:t>
      </w:r>
    </w:p>
    <w:p w14:paraId="72858A5F" w14:textId="77777777" w:rsidR="0048340D" w:rsidRPr="006210DE" w:rsidRDefault="0048340D" w:rsidP="0048340D">
      <w:pPr>
        <w:spacing w:after="120" w:line="276" w:lineRule="auto"/>
        <w:rPr>
          <w:rFonts w:ascii="Calibri" w:hAnsi="Calibri" w:cs="Calibri"/>
          <w:szCs w:val="24"/>
        </w:rPr>
      </w:pPr>
      <w:r w:rsidRPr="006210DE">
        <w:rPr>
          <w:rFonts w:ascii="Calibri" w:hAnsi="Calibri" w:cs="Calibri"/>
          <w:szCs w:val="24"/>
        </w:rPr>
        <w:t xml:space="preserve">Dla przykładu beneficjenci, którzy z powodu braku wystarczającej ilości środków </w:t>
      </w:r>
      <w:r w:rsidRPr="006210DE">
        <w:rPr>
          <w:rFonts w:ascii="Calibri" w:hAnsi="Calibri" w:cs="Calibri"/>
          <w:szCs w:val="24"/>
        </w:rPr>
        <w:br/>
        <w:t>w budżecie środków europejskich/budżecie państwa nie będą mogli otrzymać środków dofinansowania w formie zaliczki lub refundacji, będą musieli sami sfinansować swoje wydatki na rzecz wykonawcy/dostawcy, natomiast refundację poniesionych wydatków kwalifikowalnych otrzymają w późniejszym czasie.</w:t>
      </w:r>
    </w:p>
    <w:p w14:paraId="35939767" w14:textId="5E919F25" w:rsidR="000D26FC" w:rsidRPr="006210DE" w:rsidRDefault="000D26FC" w:rsidP="000D26FC">
      <w:pPr>
        <w:suppressAutoHyphens w:val="0"/>
        <w:spacing w:after="120" w:line="276" w:lineRule="auto"/>
        <w:rPr>
          <w:rFonts w:ascii="Calibri" w:hAnsi="Calibri" w:cs="Calibri"/>
          <w:b/>
          <w:szCs w:val="24"/>
        </w:rPr>
      </w:pPr>
      <w:r w:rsidRPr="006210DE">
        <w:rPr>
          <w:rFonts w:ascii="Calibri" w:hAnsi="Calibri" w:cs="Calibri"/>
          <w:b/>
          <w:szCs w:val="24"/>
        </w:rPr>
        <w:t xml:space="preserve">Jednostka samorządu terytorialnego </w:t>
      </w:r>
      <w:r w:rsidRPr="006210DE">
        <w:rPr>
          <w:rFonts w:ascii="Calibri" w:hAnsi="Calibri" w:cs="Calibri"/>
          <w:szCs w:val="24"/>
        </w:rPr>
        <w:t xml:space="preserve">załącza skan uchwały budżetowej na dany rok. Jeśli realizacja projektu obejmuje okres dłuższy niż jeden rok załącza skan podjętej uchwały w sprawie uchwalenia Wieloletniej Prognozy Finansowej na lata realizacji projektu wraz z Wieloletnią Prognozą Finansową stanowiącą załącznik do uchwały budżetowej. W uchwale powinna być wymieniona </w:t>
      </w:r>
      <w:r w:rsidRPr="006210DE">
        <w:rPr>
          <w:rFonts w:ascii="Calibri" w:hAnsi="Calibri" w:cs="Calibri"/>
          <w:b/>
          <w:szCs w:val="24"/>
        </w:rPr>
        <w:t>dokładna nazwa zadania objętego wnioskiem oraz podana kwota przeznaczona na finansowanie w poszczególnych latach.</w:t>
      </w:r>
      <w:r w:rsidRPr="006210DE">
        <w:rPr>
          <w:rFonts w:ascii="Calibri" w:hAnsi="Calibri" w:cs="Calibri"/>
          <w:szCs w:val="24"/>
        </w:rPr>
        <w:t xml:space="preserve"> Do celów potwierdzenia zabezpieczenia środków w budżecie jednostki wystarczające jest przedstawienie strony wydatkowej budżetu. IZ nie planuje analizować w jaki sposób wydatki JST przewidziane w budżecie do realizacji są równoważone po stronie dochodowej budżetu. </w:t>
      </w:r>
      <w:r w:rsidRPr="006210DE">
        <w:rPr>
          <w:rFonts w:ascii="Calibri" w:hAnsi="Calibri" w:cs="Calibri"/>
          <w:b/>
          <w:szCs w:val="24"/>
        </w:rPr>
        <w:t>Należy jednak pamiętać, że podstawą do wprowadzenia środków dotacji celowej do strony dochodowej budżetu jednostki jest dopiero umowa o dofinansowanie/decyzja o dofinansowaniu</w:t>
      </w:r>
      <w:r>
        <w:rPr>
          <w:rFonts w:ascii="Calibri" w:hAnsi="Calibri" w:cs="Calibri"/>
          <w:b/>
          <w:szCs w:val="24"/>
        </w:rPr>
        <w:t xml:space="preserve"> </w:t>
      </w:r>
      <w:r w:rsidRPr="006210DE">
        <w:rPr>
          <w:rFonts w:ascii="Calibri" w:hAnsi="Calibri" w:cs="Calibri"/>
          <w:b/>
          <w:szCs w:val="24"/>
        </w:rPr>
        <w:t>projektu.</w:t>
      </w:r>
    </w:p>
    <w:p w14:paraId="05DCAD39" w14:textId="77777777" w:rsidR="008F0F09" w:rsidRPr="006210DE" w:rsidRDefault="008F0F09" w:rsidP="008F0F09">
      <w:pPr>
        <w:pStyle w:val="Akapitzlist"/>
        <w:spacing w:before="240" w:after="120"/>
        <w:ind w:left="0"/>
        <w:rPr>
          <w:rFonts w:cs="Calibri"/>
          <w:sz w:val="24"/>
          <w:szCs w:val="24"/>
        </w:rPr>
      </w:pPr>
      <w:r w:rsidRPr="006210DE">
        <w:rPr>
          <w:rFonts w:cs="Calibri"/>
          <w:sz w:val="24"/>
          <w:szCs w:val="24"/>
        </w:rPr>
        <w:t xml:space="preserve">W przypadku warunkowego przyznania środków na realizacje inwestycji informacja o tym musi znaleźć się w oświadczeniu. Instytucja Zarządzająca może zażądać przedstawienia dokumentu potwierdzającego posiadanie środków na realizację zadania przez instytucję partycypującą finansowo w kosztach projektu. </w:t>
      </w:r>
    </w:p>
    <w:p w14:paraId="7DEE1A07" w14:textId="77777777" w:rsidR="008F0F09" w:rsidRPr="005E37FC" w:rsidRDefault="008F0F09" w:rsidP="008F0F09">
      <w:pPr>
        <w:spacing w:after="120" w:line="276" w:lineRule="auto"/>
        <w:contextualSpacing/>
        <w:rPr>
          <w:rFonts w:ascii="Calibri" w:hAnsi="Calibri" w:cs="Calibri"/>
          <w:szCs w:val="24"/>
        </w:rPr>
      </w:pPr>
      <w:r w:rsidRPr="005E37FC">
        <w:rPr>
          <w:rFonts w:ascii="Calibri" w:hAnsi="Calibri" w:cs="Calibri"/>
          <w:szCs w:val="24"/>
        </w:rPr>
        <w:t xml:space="preserve">W przypadku, kiedy do dofinansowania składany jest projekt, którego rzeczowa realizacja już się rozpoczęła (został poniesiony wydatek kwalifikowalny) należy dołączyć do wniosku </w:t>
      </w:r>
      <w:r w:rsidRPr="005E37FC">
        <w:rPr>
          <w:rFonts w:ascii="Calibri" w:hAnsi="Calibri" w:cs="Calibri"/>
          <w:szCs w:val="24"/>
        </w:rPr>
        <w:br/>
        <w:t>o dofinansowanie projektu skany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326972D5" w14:textId="77777777" w:rsidR="008F0F09" w:rsidRPr="005E37FC" w:rsidRDefault="008F0F09" w:rsidP="008F0F09">
      <w:pPr>
        <w:spacing w:after="120" w:line="276" w:lineRule="auto"/>
        <w:contextualSpacing/>
        <w:rPr>
          <w:rFonts w:ascii="Calibri" w:hAnsi="Calibri" w:cs="Calibri"/>
          <w:b/>
          <w:szCs w:val="24"/>
        </w:rPr>
      </w:pPr>
    </w:p>
    <w:p w14:paraId="12672BA0" w14:textId="148AE39F" w:rsidR="008F0F09" w:rsidRPr="005E37FC" w:rsidRDefault="008F0F09" w:rsidP="008F0F09">
      <w:pPr>
        <w:spacing w:after="120" w:line="276" w:lineRule="auto"/>
        <w:contextualSpacing/>
        <w:rPr>
          <w:rFonts w:ascii="Calibri" w:hAnsi="Calibri" w:cs="Calibri"/>
          <w:szCs w:val="24"/>
        </w:rPr>
      </w:pPr>
      <w:r w:rsidRPr="005E37FC">
        <w:rPr>
          <w:rFonts w:ascii="Calibri" w:hAnsi="Calibri" w:cs="Calibri"/>
          <w:b/>
          <w:szCs w:val="24"/>
        </w:rPr>
        <w:lastRenderedPageBreak/>
        <w:t xml:space="preserve">Dokument potwierdzający zabezpieczenie wkładu własnego oraz wydatków niekwalifikowalnych należy dostarczyć w terminie określonym każdorazowo w terminie określonym w Regulaminie wyboru projektów - co do zasady nie dłuższym niż </w:t>
      </w:r>
      <w:r w:rsidR="003878AD" w:rsidRPr="005E37FC">
        <w:rPr>
          <w:rFonts w:ascii="Calibri" w:hAnsi="Calibri" w:cs="Calibri"/>
          <w:b/>
          <w:szCs w:val="24"/>
        </w:rPr>
        <w:t>30</w:t>
      </w:r>
      <w:r w:rsidRPr="005E37FC">
        <w:rPr>
          <w:rFonts w:ascii="Calibri" w:hAnsi="Calibri" w:cs="Calibri"/>
          <w:b/>
          <w:szCs w:val="24"/>
        </w:rPr>
        <w:t xml:space="preserve"> dni kalendarzowych od dnia podjęcia przez Zarząd Województwa Opolskiego – IZ FEO 2021-2027 uchwały o wyborze projektów do dofinansowania. </w:t>
      </w:r>
      <w:r w:rsidRPr="005E37FC">
        <w:rPr>
          <w:rFonts w:ascii="Calibri" w:hAnsi="Calibri" w:cs="Calibri"/>
          <w:szCs w:val="24"/>
        </w:rPr>
        <w:t xml:space="preserve">W uzasadnionych przypadkach, na prośbę Wnioskodawcy, ZWO może wyrazić zgodę na wydłużenie ww. terminu. </w:t>
      </w:r>
    </w:p>
    <w:p w14:paraId="1B014F3A" w14:textId="77777777" w:rsidR="008F0F09" w:rsidRPr="006210DE" w:rsidRDefault="008F0F09" w:rsidP="008F0F09">
      <w:pPr>
        <w:spacing w:after="120" w:line="276" w:lineRule="auto"/>
        <w:contextualSpacing/>
        <w:rPr>
          <w:rFonts w:ascii="Calibri" w:hAnsi="Calibri" w:cs="Calibri"/>
          <w:b/>
          <w:szCs w:val="24"/>
          <w:u w:val="single"/>
        </w:rPr>
      </w:pPr>
      <w:r w:rsidRPr="005E37FC">
        <w:rPr>
          <w:rFonts w:ascii="Calibri" w:hAnsi="Calibri" w:cs="Calibri"/>
          <w:b/>
          <w:szCs w:val="24"/>
          <w:u w:val="single"/>
        </w:rPr>
        <w:t>W przypadku nieudokumentowania przez Wnioskodawcę posiadania ww. środków w terminie określonym powyżej, projekt utraci możliwość dofinansowania na jego realizację.</w:t>
      </w:r>
    </w:p>
    <w:p w14:paraId="1CA265D8" w14:textId="77777777" w:rsidR="004B77D6" w:rsidRPr="00BD1757" w:rsidRDefault="004B77D6" w:rsidP="0071603D">
      <w:pPr>
        <w:spacing w:after="120" w:line="276" w:lineRule="auto"/>
        <w:contextualSpacing/>
        <w:rPr>
          <w:rFonts w:asciiTheme="minorHAnsi" w:hAnsiTheme="minorHAnsi" w:cstheme="minorHAnsi"/>
          <w:b/>
          <w:szCs w:val="24"/>
          <w:u w:val="single"/>
        </w:rPr>
      </w:pPr>
      <w:bookmarkStart w:id="19" w:name="_Toc477857447"/>
    </w:p>
    <w:p w14:paraId="50BEF054" w14:textId="2ACB0CEA" w:rsidR="00A06439" w:rsidRPr="00BD1757" w:rsidRDefault="00987340" w:rsidP="0071603D">
      <w:pPr>
        <w:pStyle w:val="Nagwek3"/>
        <w:numPr>
          <w:ilvl w:val="0"/>
          <w:numId w:val="0"/>
        </w:numPr>
        <w:suppressAutoHyphens w:val="0"/>
        <w:spacing w:before="0" w:after="120" w:line="276" w:lineRule="auto"/>
        <w:rPr>
          <w:rFonts w:ascii="Calibri" w:hAnsi="Calibri"/>
          <w:sz w:val="28"/>
          <w:szCs w:val="28"/>
          <w:lang w:val="pl-PL"/>
        </w:rPr>
      </w:pPr>
      <w:bookmarkStart w:id="20" w:name="_Toc205473640"/>
      <w:r w:rsidRPr="00BD1757">
        <w:rPr>
          <w:rFonts w:ascii="Calibri" w:hAnsi="Calibri"/>
          <w:sz w:val="28"/>
          <w:szCs w:val="28"/>
          <w:lang w:val="pl-PL"/>
        </w:rPr>
        <w:t>6</w:t>
      </w:r>
      <w:r w:rsidR="00506C52" w:rsidRPr="00BD1757">
        <w:rPr>
          <w:rFonts w:ascii="Calibri" w:hAnsi="Calibri"/>
          <w:sz w:val="28"/>
          <w:szCs w:val="28"/>
          <w:lang w:val="pl-PL"/>
        </w:rPr>
        <w:t xml:space="preserve">. </w:t>
      </w:r>
      <w:r w:rsidR="007731B7">
        <w:rPr>
          <w:rFonts w:ascii="Calibri" w:hAnsi="Calibri"/>
          <w:sz w:val="28"/>
          <w:szCs w:val="28"/>
          <w:lang w:val="pl-PL"/>
        </w:rPr>
        <w:t>SKAN</w:t>
      </w:r>
      <w:r w:rsidR="00A06439" w:rsidRPr="00BD1757">
        <w:rPr>
          <w:rFonts w:ascii="Calibri" w:hAnsi="Calibri"/>
          <w:sz w:val="28"/>
          <w:szCs w:val="28"/>
          <w:lang w:val="pl-PL"/>
        </w:rPr>
        <w:t xml:space="preserve"> ZAWARTEJ UMOWY/POROZUMIENIA NA REALIZACJĘ WSPÓLNEGO PRZEDSIĘWZIĘCIA</w:t>
      </w:r>
      <w:bookmarkEnd w:id="19"/>
      <w:bookmarkEnd w:id="20"/>
    </w:p>
    <w:p w14:paraId="0ABFE1C2" w14:textId="77777777" w:rsidR="007F1531" w:rsidRPr="006210DE" w:rsidRDefault="007F1531" w:rsidP="007F1531">
      <w:pPr>
        <w:spacing w:after="120" w:line="276" w:lineRule="auto"/>
        <w:rPr>
          <w:rFonts w:ascii="Calibri" w:hAnsi="Calibri" w:cs="Calibri"/>
          <w:szCs w:val="24"/>
        </w:rPr>
      </w:pPr>
      <w:bookmarkStart w:id="21" w:name="_Toc477857450"/>
      <w:bookmarkStart w:id="22" w:name="_Toc205473641"/>
      <w:r w:rsidRPr="006210DE">
        <w:rPr>
          <w:rFonts w:ascii="Calibri" w:hAnsi="Calibri" w:cs="Calibri"/>
          <w:szCs w:val="24"/>
        </w:rPr>
        <w:t>Umowa/porozumienie na realizację wspólnego przedsięwzięcia musi zostać zawarta przed złożeniem wniosku o dofinansowanie projektu, tylko i wyłącznie pomiędzy</w:t>
      </w:r>
      <w:r>
        <w:rPr>
          <w:rFonts w:ascii="Calibri" w:hAnsi="Calibri" w:cs="Calibri"/>
          <w:szCs w:val="24"/>
        </w:rPr>
        <w:t xml:space="preserve"> </w:t>
      </w:r>
      <w:r w:rsidRPr="006210DE">
        <w:rPr>
          <w:rFonts w:ascii="Calibri" w:hAnsi="Calibri" w:cs="Calibri"/>
          <w:szCs w:val="24"/>
        </w:rPr>
        <w:t>Wnioskodawcami, którzy wpisują się w typy beneficjentów określonych w Regulaminie wyboru projektów.</w:t>
      </w:r>
    </w:p>
    <w:p w14:paraId="7E449096" w14:textId="48280E14" w:rsidR="007F1531" w:rsidRPr="006210DE" w:rsidRDefault="007F1531" w:rsidP="007F1531">
      <w:pPr>
        <w:spacing w:after="120" w:line="276" w:lineRule="auto"/>
        <w:rPr>
          <w:rFonts w:ascii="Calibri" w:hAnsi="Calibri" w:cs="Calibri"/>
          <w:b/>
          <w:szCs w:val="24"/>
        </w:rPr>
      </w:pPr>
      <w:r w:rsidRPr="006210DE">
        <w:rPr>
          <w:rFonts w:ascii="Calibri" w:hAnsi="Calibri" w:cs="Calibri"/>
          <w:szCs w:val="24"/>
        </w:rPr>
        <w:t>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Jednak udział partnerów w projekcie partnerskim nie może polegać</w:t>
      </w:r>
      <w:r>
        <w:rPr>
          <w:rFonts w:ascii="Calibri" w:hAnsi="Calibri" w:cs="Calibri"/>
          <w:szCs w:val="24"/>
        </w:rPr>
        <w:t xml:space="preserve"> </w:t>
      </w:r>
      <w:r w:rsidRPr="006210DE">
        <w:rPr>
          <w:rFonts w:ascii="Calibri" w:hAnsi="Calibri" w:cs="Calibri"/>
          <w:szCs w:val="24"/>
        </w:rPr>
        <w:t>wyłącznie na wniesieniu do jego realizacji tych zasobów</w:t>
      </w:r>
      <w:r w:rsidRPr="006210DE">
        <w:rPr>
          <w:rFonts w:ascii="Calibri" w:hAnsi="Calibri" w:cs="Calibri"/>
          <w:b/>
          <w:szCs w:val="24"/>
        </w:rPr>
        <w:t xml:space="preserve">. Należy mieć na uwadze, że aby uznać związane partnerstwo za zasadne i racjonalne niezbędne jest korzystanie przez partnerów projektu z dofinansowania UE, które musi być przewidziane dla partnerów </w:t>
      </w:r>
      <w:r w:rsidRPr="006210DE">
        <w:rPr>
          <w:rFonts w:ascii="Calibri" w:hAnsi="Calibri" w:cs="Calibri"/>
          <w:b/>
          <w:szCs w:val="24"/>
        </w:rPr>
        <w:br/>
        <w:t>w budżecie projektu, w powiązaniu z zadaniami, które mają do wykonania.</w:t>
      </w:r>
      <w:r w:rsidRPr="006210DE">
        <w:rPr>
          <w:rFonts w:ascii="Calibri" w:hAnsi="Calibri" w:cs="Calibri"/>
          <w:b/>
          <w:szCs w:val="24"/>
        </w:rPr>
        <w:tab/>
      </w:r>
      <w:r w:rsidRPr="006210DE">
        <w:rPr>
          <w:rFonts w:ascii="Calibri" w:hAnsi="Calibri" w:cs="Calibri"/>
          <w:b/>
          <w:szCs w:val="24"/>
        </w:rPr>
        <w:tab/>
      </w:r>
    </w:p>
    <w:p w14:paraId="276BC4C7"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 xml:space="preserve">Podmioty realizują wspólnie projekt partnerski, na warunkach określonych w porozumieniu lub umowie partnerskiej lub na podstawie odrębnych przepisów. W przypadku projektów partnerskich realizowanych na podstawie umowy partnerskiej, podmiot, o którym mowa </w:t>
      </w:r>
      <w:r w:rsidRPr="006210DE">
        <w:rPr>
          <w:rFonts w:ascii="Calibri" w:hAnsi="Calibri" w:cs="Calibri"/>
          <w:szCs w:val="24"/>
        </w:rPr>
        <w:br/>
        <w:t>w art. 4, art. 5 ust. 1 i art. 6 ustawy z dnia 11 września 2019 r. – Prawo zamówień publicznych (</w:t>
      </w:r>
      <w:proofErr w:type="spellStart"/>
      <w:r w:rsidRPr="006210DE">
        <w:rPr>
          <w:rFonts w:ascii="Calibri" w:hAnsi="Calibri" w:cs="Calibri"/>
          <w:szCs w:val="24"/>
        </w:rPr>
        <w:t>t.j</w:t>
      </w:r>
      <w:proofErr w:type="spellEnd"/>
      <w:r w:rsidRPr="006210DE">
        <w:rPr>
          <w:rFonts w:ascii="Calibri" w:hAnsi="Calibri" w:cs="Calibri"/>
          <w:szCs w:val="24"/>
        </w:rPr>
        <w:t>. Dz. U. z 2024 r. poz. 1320), inicjujący projekt partnerski, dokonuje wyboru partnerów spośród podmiotów innych niż wymienione w art. 4 tej ustawy, z zachowaniem zasady przejrzystości i równego traktowania. Podmiot ten, dokonując wyboru, jest obowiązany w szczególności do:</w:t>
      </w:r>
    </w:p>
    <w:p w14:paraId="6C68CA8D" w14:textId="77777777" w:rsidR="007F1531" w:rsidRPr="006210DE" w:rsidRDefault="007F1531" w:rsidP="007F1531">
      <w:pPr>
        <w:numPr>
          <w:ilvl w:val="0"/>
          <w:numId w:val="17"/>
        </w:numPr>
        <w:spacing w:after="120" w:line="276" w:lineRule="auto"/>
        <w:rPr>
          <w:rFonts w:ascii="Calibri" w:hAnsi="Calibri" w:cs="Calibri"/>
          <w:szCs w:val="24"/>
        </w:rPr>
      </w:pPr>
      <w:r w:rsidRPr="006210DE">
        <w:rPr>
          <w:rFonts w:ascii="Calibri" w:hAnsi="Calibri" w:cs="Calibri"/>
          <w:szCs w:val="24"/>
        </w:rPr>
        <w:t>ogłoszenia otwartego naboru partnerów na swojej stronie internetowej wraz ze wskazaniem co najmniej 21-dniowego terminu na zgłaszanie się partnerów;</w:t>
      </w:r>
    </w:p>
    <w:p w14:paraId="0B2F6F46" w14:textId="77777777" w:rsidR="007F1531" w:rsidRPr="006210DE" w:rsidRDefault="007F1531" w:rsidP="007F1531">
      <w:pPr>
        <w:numPr>
          <w:ilvl w:val="0"/>
          <w:numId w:val="17"/>
        </w:numPr>
        <w:spacing w:after="120" w:line="276" w:lineRule="auto"/>
        <w:rPr>
          <w:rFonts w:ascii="Calibri" w:hAnsi="Calibri" w:cs="Calibri"/>
          <w:szCs w:val="24"/>
        </w:rPr>
      </w:pPr>
      <w:r w:rsidRPr="006210DE">
        <w:rPr>
          <w:rFonts w:ascii="Calibri" w:hAnsi="Calibri" w:cs="Calibri"/>
          <w:szCs w:val="24"/>
        </w:rPr>
        <w:t xml:space="preserve">uwzględnienia przy wyborze partnerów: zgodności działania potencjalnego partnera z celami partnerstwa, deklarowanego wkładu potencjalnego partnera </w:t>
      </w:r>
      <w:r w:rsidRPr="006210DE">
        <w:rPr>
          <w:rFonts w:ascii="Calibri" w:hAnsi="Calibri" w:cs="Calibri"/>
          <w:szCs w:val="24"/>
        </w:rPr>
        <w:br/>
      </w:r>
      <w:r w:rsidRPr="006210DE">
        <w:rPr>
          <w:rFonts w:ascii="Calibri" w:hAnsi="Calibri" w:cs="Calibri"/>
          <w:szCs w:val="24"/>
        </w:rPr>
        <w:lastRenderedPageBreak/>
        <w:t>w realizację celu partnerstwa, doświadczenia w realizacji projektów o podobnym charakterze;</w:t>
      </w:r>
    </w:p>
    <w:p w14:paraId="35CC8135" w14:textId="77777777" w:rsidR="007F1531" w:rsidRPr="006210DE" w:rsidRDefault="007F1531" w:rsidP="007F1531">
      <w:pPr>
        <w:numPr>
          <w:ilvl w:val="0"/>
          <w:numId w:val="17"/>
        </w:numPr>
        <w:spacing w:after="120" w:line="276" w:lineRule="auto"/>
        <w:rPr>
          <w:rFonts w:ascii="Calibri" w:hAnsi="Calibri" w:cs="Calibri"/>
          <w:szCs w:val="24"/>
        </w:rPr>
      </w:pPr>
      <w:r w:rsidRPr="006210DE">
        <w:rPr>
          <w:rFonts w:ascii="Calibri" w:hAnsi="Calibri" w:cs="Calibri"/>
          <w:szCs w:val="24"/>
        </w:rPr>
        <w:t xml:space="preserve">podania do publicznej wiadomości na swojej stronie internetowej informacji </w:t>
      </w:r>
      <w:r w:rsidRPr="006210DE">
        <w:rPr>
          <w:rFonts w:ascii="Calibri" w:hAnsi="Calibri" w:cs="Calibri"/>
          <w:szCs w:val="24"/>
        </w:rPr>
        <w:br/>
        <w:t>o podmiotach wybranych do pełnienia funkcji partnera.</w:t>
      </w:r>
    </w:p>
    <w:p w14:paraId="0185B19D"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 xml:space="preserve">W przypadku realizacji projektu przez więcej niż jeden podmiot, do wniosku </w:t>
      </w:r>
      <w:r w:rsidRPr="006210DE">
        <w:rPr>
          <w:rFonts w:ascii="Calibri" w:hAnsi="Calibri" w:cs="Calibri"/>
          <w:szCs w:val="24"/>
        </w:rPr>
        <w:br/>
        <w:t xml:space="preserve">o dofinansowanie projektu należy dołączyć skan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00FB81F8"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 xml:space="preserve">Zasady tworzenia związków, porozumień i stowarzyszeń jednostek samorządu terytorialnego zostały określone w ustawie o samorządzie terytorialnym oraz w ustawie </w:t>
      </w:r>
      <w:r w:rsidRPr="006210DE">
        <w:rPr>
          <w:rFonts w:ascii="Calibri" w:hAnsi="Calibri" w:cs="Calibri"/>
          <w:szCs w:val="24"/>
        </w:rPr>
        <w:br/>
        <w:t xml:space="preserve">o samorządzie powiatowym. </w:t>
      </w:r>
    </w:p>
    <w:p w14:paraId="4BB5C7D5" w14:textId="1EEAE6AE" w:rsidR="007F1531" w:rsidRPr="006210DE" w:rsidRDefault="007F1531" w:rsidP="007F1531">
      <w:pPr>
        <w:spacing w:after="120" w:line="276" w:lineRule="auto"/>
        <w:rPr>
          <w:rFonts w:ascii="Calibri" w:hAnsi="Calibri" w:cs="Calibri"/>
          <w:b/>
          <w:szCs w:val="24"/>
        </w:rPr>
      </w:pPr>
      <w:r w:rsidRPr="006210DE">
        <w:rPr>
          <w:rFonts w:ascii="Calibri" w:hAnsi="Calibri" w:cs="Calibri"/>
          <w:b/>
          <w:szCs w:val="24"/>
        </w:rPr>
        <w:t xml:space="preserve">Każdy partner powinien być podmiotem uprawnionym do otrzymania wsparcia </w:t>
      </w:r>
      <w:r w:rsidRPr="006210DE">
        <w:rPr>
          <w:rFonts w:ascii="Calibri" w:hAnsi="Calibri" w:cs="Calibri"/>
          <w:b/>
          <w:szCs w:val="24"/>
        </w:rPr>
        <w:br/>
        <w:t xml:space="preserve">w ramach działania </w:t>
      </w:r>
      <w:r w:rsidRPr="00F61CEA">
        <w:rPr>
          <w:rFonts w:ascii="Calibri" w:hAnsi="Calibri" w:cs="Calibri"/>
          <w:b/>
          <w:szCs w:val="24"/>
        </w:rPr>
        <w:t>13.</w:t>
      </w:r>
      <w:r w:rsidR="005F0D2A">
        <w:rPr>
          <w:rFonts w:ascii="Calibri" w:hAnsi="Calibri" w:cs="Calibri"/>
          <w:b/>
          <w:szCs w:val="24"/>
        </w:rPr>
        <w:t>3</w:t>
      </w:r>
      <w:r w:rsidRPr="00F61CEA">
        <w:rPr>
          <w:rFonts w:ascii="Calibri" w:hAnsi="Calibri" w:cs="Calibri"/>
          <w:b/>
          <w:szCs w:val="24"/>
        </w:rPr>
        <w:t xml:space="preserve"> </w:t>
      </w:r>
      <w:r w:rsidR="00166EAF" w:rsidRPr="00166EAF">
        <w:rPr>
          <w:rFonts w:ascii="Calibri" w:hAnsi="Calibri" w:cs="Calibri"/>
          <w:b/>
          <w:i/>
          <w:iCs/>
          <w:szCs w:val="24"/>
        </w:rPr>
        <w:t>Infrastruktura społeczno-publiczna (odbudowa po powodzi)</w:t>
      </w:r>
      <w:r w:rsidR="00166EAF" w:rsidRPr="00166EAF">
        <w:rPr>
          <w:rFonts w:ascii="Calibri" w:hAnsi="Calibri" w:cs="Calibri"/>
          <w:b/>
          <w:szCs w:val="24"/>
        </w:rPr>
        <w:t xml:space="preserve"> FEO 2021-2027</w:t>
      </w:r>
      <w:r w:rsidR="00166EAF">
        <w:rPr>
          <w:rFonts w:ascii="Calibri" w:hAnsi="Calibri" w:cs="Calibri"/>
          <w:b/>
          <w:szCs w:val="24"/>
        </w:rPr>
        <w:t>.</w:t>
      </w:r>
    </w:p>
    <w:p w14:paraId="17C01952"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Zadania realizowane przez poszczególnych partnerów w ramach projektu partnerskiego nie mogą polegać na oferowaniu towarów, świadczeniu usług lub wykonywaniu robót budowlanych na rzecz pozostałych partnerów.</w:t>
      </w:r>
    </w:p>
    <w:p w14:paraId="3F982F56"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Ponadto podmioty, które zostały wykluczone z możliwości otrzymania dofinansowania, nie mogą być stroną porozumienia czy umowy o partnerstwie.</w:t>
      </w:r>
    </w:p>
    <w:p w14:paraId="4C5CDA32"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212B95D8"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 (np. upoważnienie do podpisywania załączników do wniosku).</w:t>
      </w:r>
    </w:p>
    <w:p w14:paraId="2020459B" w14:textId="77777777" w:rsidR="007F1531" w:rsidRPr="006210DE" w:rsidRDefault="007F1531" w:rsidP="007F1531">
      <w:pPr>
        <w:spacing w:after="120" w:line="276" w:lineRule="auto"/>
        <w:rPr>
          <w:rFonts w:ascii="Calibri" w:hAnsi="Calibri" w:cs="Calibri"/>
          <w:b/>
          <w:szCs w:val="24"/>
        </w:rPr>
      </w:pPr>
      <w:r w:rsidRPr="006210DE">
        <w:rPr>
          <w:rFonts w:ascii="Calibri" w:hAnsi="Calibri" w:cs="Calibri"/>
          <w:b/>
          <w:szCs w:val="24"/>
        </w:rPr>
        <w:t xml:space="preserve">Każdy partner powinien złożyć wszystkie, adekwatne do charakteru projektu, załączniki wymienione w liście załączników do wniosku o dofinansowanie, poza SWI. </w:t>
      </w:r>
    </w:p>
    <w:p w14:paraId="111AFF63"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Realizacja projektu w partnerstwie wymaga spełnienia niżej wskazanych warunków:</w:t>
      </w:r>
    </w:p>
    <w:p w14:paraId="53C435A8" w14:textId="77777777" w:rsidR="007F1531" w:rsidRPr="006210DE" w:rsidRDefault="007F1531" w:rsidP="007F1531">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cs="Calibri"/>
          <w:szCs w:val="24"/>
        </w:rPr>
      </w:pPr>
      <w:r w:rsidRPr="006210DE">
        <w:rPr>
          <w:rFonts w:ascii="Calibri" w:hAnsi="Calibri" w:cs="Calibri"/>
          <w:szCs w:val="24"/>
        </w:rPr>
        <w:lastRenderedPageBreak/>
        <w:t>Posiadania Partnera wiodącego (będącego stroną umowy/decyzji o dofinansowaniu).</w:t>
      </w:r>
    </w:p>
    <w:p w14:paraId="294B4CD1" w14:textId="77777777" w:rsidR="007F1531" w:rsidRPr="006210DE" w:rsidRDefault="007F1531" w:rsidP="007F1531">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cs="Calibri"/>
          <w:szCs w:val="24"/>
        </w:rPr>
      </w:pPr>
      <w:r w:rsidRPr="006210DE">
        <w:rPr>
          <w:rFonts w:ascii="Calibri" w:hAnsi="Calibri" w:cs="Calibri"/>
          <w:szCs w:val="24"/>
        </w:rPr>
        <w:t xml:space="preserve">Adekwatności udziału partnerów tj. adekwatności wnoszonych przez nich zasobów ludzkich, organizacyjnych, technicznych i finansowych do zakresu zadań realizowanych przez nich </w:t>
      </w:r>
      <w:r w:rsidRPr="006210DE">
        <w:rPr>
          <w:rFonts w:ascii="Calibri" w:hAnsi="Calibri" w:cs="Calibri"/>
          <w:szCs w:val="24"/>
        </w:rPr>
        <w:br/>
        <w:t>w ramach projektu.</w:t>
      </w:r>
    </w:p>
    <w:p w14:paraId="48CEBF26" w14:textId="77777777" w:rsidR="007F1531" w:rsidRPr="006210DE" w:rsidRDefault="007F1531" w:rsidP="007F1531">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cs="Calibri"/>
          <w:szCs w:val="24"/>
        </w:rPr>
      </w:pPr>
      <w:r w:rsidRPr="006210DE">
        <w:rPr>
          <w:rFonts w:ascii="Calibri" w:hAnsi="Calibri" w:cs="Calibri"/>
          <w:szCs w:val="24"/>
        </w:rPr>
        <w:t>Wspólnego przygotowania wniosku o dofinansowanie przez Lidera i pozostałych Partnerów.</w:t>
      </w:r>
    </w:p>
    <w:p w14:paraId="3E87EABF" w14:textId="77777777" w:rsidR="007F1531" w:rsidRPr="006210DE" w:rsidRDefault="007F1531" w:rsidP="007F1531">
      <w:pPr>
        <w:spacing w:after="120" w:line="276" w:lineRule="auto"/>
        <w:rPr>
          <w:rFonts w:ascii="Calibri" w:hAnsi="Calibri" w:cs="Calibri"/>
          <w:szCs w:val="24"/>
        </w:rPr>
      </w:pPr>
      <w:r w:rsidRPr="006210DE">
        <w:rPr>
          <w:rFonts w:ascii="Calibri" w:hAnsi="Calibri" w:cs="Calibri"/>
          <w:szCs w:val="24"/>
        </w:rPr>
        <w:t xml:space="preserve">Umowa /porozumienie na realizację wspólnego przedsięwzięcia powinna określać m.in.: </w:t>
      </w:r>
    </w:p>
    <w:p w14:paraId="7F458856" w14:textId="77777777" w:rsidR="007F1531" w:rsidRPr="006210DE" w:rsidRDefault="007F1531" w:rsidP="007F1531">
      <w:pPr>
        <w:numPr>
          <w:ilvl w:val="0"/>
          <w:numId w:val="19"/>
        </w:numPr>
        <w:suppressAutoHyphens w:val="0"/>
        <w:spacing w:after="120" w:line="276" w:lineRule="auto"/>
        <w:rPr>
          <w:rFonts w:ascii="Calibri" w:hAnsi="Calibri" w:cs="Calibri"/>
          <w:szCs w:val="24"/>
        </w:rPr>
      </w:pPr>
      <w:r w:rsidRPr="006210DE">
        <w:rPr>
          <w:rFonts w:ascii="Calibri" w:hAnsi="Calibri" w:cs="Calibri"/>
          <w:szCs w:val="24"/>
        </w:rPr>
        <w:t>Strony umowy;</w:t>
      </w:r>
    </w:p>
    <w:p w14:paraId="298C3B1D" w14:textId="77777777" w:rsidR="007F1531" w:rsidRPr="006210DE" w:rsidRDefault="007F1531" w:rsidP="007F1531">
      <w:pPr>
        <w:numPr>
          <w:ilvl w:val="0"/>
          <w:numId w:val="19"/>
        </w:numPr>
        <w:suppressAutoHyphens w:val="0"/>
        <w:spacing w:after="120" w:line="276" w:lineRule="auto"/>
        <w:rPr>
          <w:rFonts w:ascii="Calibri" w:hAnsi="Calibri" w:cs="Calibri"/>
          <w:szCs w:val="24"/>
        </w:rPr>
      </w:pPr>
      <w:r w:rsidRPr="006210DE">
        <w:rPr>
          <w:rFonts w:ascii="Calibri" w:hAnsi="Calibri" w:cs="Calibri"/>
          <w:szCs w:val="24"/>
        </w:rPr>
        <w:t>Przedmiot umowy albo porozumienia;</w:t>
      </w:r>
    </w:p>
    <w:p w14:paraId="03C4825C" w14:textId="77777777" w:rsidR="007F1531" w:rsidRPr="006210DE" w:rsidRDefault="007F1531" w:rsidP="007F1531">
      <w:pPr>
        <w:numPr>
          <w:ilvl w:val="0"/>
          <w:numId w:val="19"/>
        </w:numPr>
        <w:suppressAutoHyphens w:val="0"/>
        <w:spacing w:after="120" w:line="276" w:lineRule="auto"/>
        <w:rPr>
          <w:rFonts w:ascii="Calibri" w:hAnsi="Calibri" w:cs="Calibri"/>
          <w:szCs w:val="24"/>
        </w:rPr>
      </w:pPr>
      <w:r w:rsidRPr="006210DE">
        <w:rPr>
          <w:rFonts w:ascii="Calibri" w:hAnsi="Calibri" w:cs="Calibri"/>
          <w:szCs w:val="24"/>
        </w:rPr>
        <w:t>Zakres i formę udziału poszczególnych partnerów w projekcie, w tym zakres realizowanych przez nich zadań,</w:t>
      </w:r>
    </w:p>
    <w:p w14:paraId="24C9A717" w14:textId="77777777" w:rsidR="007F1531" w:rsidRPr="006210DE" w:rsidRDefault="007F1531" w:rsidP="007F1531">
      <w:pPr>
        <w:numPr>
          <w:ilvl w:val="0"/>
          <w:numId w:val="19"/>
        </w:num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Partnera wiodącego uprawionego do reprezentowania pozostałych partnerów projektu,</w:t>
      </w:r>
    </w:p>
    <w:p w14:paraId="671BE283" w14:textId="77777777" w:rsidR="007F1531" w:rsidRPr="006210DE" w:rsidRDefault="007F1531" w:rsidP="007F1531">
      <w:pPr>
        <w:numPr>
          <w:ilvl w:val="0"/>
          <w:numId w:val="19"/>
        </w:numPr>
        <w:suppressAutoHyphens w:val="0"/>
        <w:spacing w:after="120" w:line="276" w:lineRule="auto"/>
        <w:rPr>
          <w:rFonts w:ascii="Calibri" w:hAnsi="Calibri" w:cs="Calibri"/>
          <w:szCs w:val="24"/>
        </w:rPr>
      </w:pPr>
      <w:r w:rsidRPr="006210DE">
        <w:rPr>
          <w:rFonts w:ascii="Calibri" w:hAnsi="Calibri" w:cs="Calibri"/>
          <w:szCs w:val="24"/>
        </w:rPr>
        <w:t>Prawa i obowiązki stron umowy (podział obowiązków stron podczas realizacji projektu);</w:t>
      </w:r>
    </w:p>
    <w:p w14:paraId="33CDAE88" w14:textId="77777777" w:rsidR="007F1531" w:rsidRPr="006210DE" w:rsidRDefault="007F1531" w:rsidP="007F1531">
      <w:pPr>
        <w:numPr>
          <w:ilvl w:val="0"/>
          <w:numId w:val="19"/>
        </w:num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Finansowanie wspólnego przedsięwzięcia:, (kto, w jakiej wysokości i w jakich terminach będzie współfinansował projekt, jak będą dokonywane i rozliczane płatności);</w:t>
      </w:r>
      <w:r w:rsidRPr="006210DE">
        <w:rPr>
          <w:rFonts w:ascii="Calibri" w:hAnsi="Calibri" w:cs="Calibri"/>
          <w:color w:val="000000"/>
          <w:sz w:val="18"/>
          <w:szCs w:val="18"/>
        </w:rPr>
        <w:t xml:space="preserve"> </w:t>
      </w:r>
      <w:r w:rsidRPr="006210DE">
        <w:rPr>
          <w:rFonts w:ascii="Calibri" w:hAnsi="Calibri" w:cs="Calibri"/>
          <w:szCs w:val="24"/>
        </w:rPr>
        <w:t>sposób przekazywania dofinansowania na pokrycie kosztów ponoszonych przez poszczególnych partnerów projektu, umożliwiający określenie kwoty dofinansowania udzielonego każdemu z partnerów,</w:t>
      </w:r>
    </w:p>
    <w:p w14:paraId="74AD634E" w14:textId="77777777" w:rsidR="007F1531" w:rsidRPr="006210DE" w:rsidRDefault="007F1531" w:rsidP="007F1531">
      <w:pPr>
        <w:numPr>
          <w:ilvl w:val="0"/>
          <w:numId w:val="19"/>
        </w:num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Własność majątku uzyskanego w ramach projektu (czyją własnością będą produkty zrealizowane w ramach projektu?,</w:t>
      </w:r>
      <w:r w:rsidRPr="006210DE">
        <w:rPr>
          <w:rFonts w:ascii="Calibri" w:hAnsi="Calibri" w:cs="Calibri"/>
          <w:b/>
          <w:szCs w:val="24"/>
        </w:rPr>
        <w:t xml:space="preserve"> </w:t>
      </w:r>
      <w:r w:rsidRPr="006210DE">
        <w:rPr>
          <w:rFonts w:ascii="Calibri" w:hAnsi="Calibri" w:cs="Calibri"/>
          <w:szCs w:val="24"/>
        </w:rPr>
        <w:t>zobowiązanie o zachowaniu celów projektu zgodnych z wnioskiem aplikacyjnym w ciągu 5 lat od płatności końcowej na rzecz beneficjenta, zobowiązanie Wnioskodawcy do utrzymania majątku w przeciągu 5 lat od daty zakończenia realizacji projektu);</w:t>
      </w:r>
    </w:p>
    <w:p w14:paraId="3AC7A79D" w14:textId="77777777" w:rsidR="007F1531" w:rsidRPr="006210DE" w:rsidRDefault="007F1531" w:rsidP="007F1531">
      <w:pPr>
        <w:numPr>
          <w:ilvl w:val="0"/>
          <w:numId w:val="19"/>
        </w:numPr>
        <w:suppressAutoHyphens w:val="0"/>
        <w:autoSpaceDE w:val="0"/>
        <w:autoSpaceDN w:val="0"/>
        <w:adjustRightInd w:val="0"/>
        <w:spacing w:after="120" w:line="276" w:lineRule="auto"/>
        <w:rPr>
          <w:rFonts w:ascii="Calibri" w:hAnsi="Calibri" w:cs="Calibri"/>
          <w:szCs w:val="24"/>
        </w:rPr>
      </w:pPr>
      <w:r w:rsidRPr="006210DE">
        <w:rPr>
          <w:rFonts w:ascii="Calibri" w:hAnsi="Calibri" w:cs="Calibri"/>
          <w:szCs w:val="24"/>
        </w:rPr>
        <w:t xml:space="preserve">sposób postępowania w przypadku naruszenia lub niewywiązania się stron </w:t>
      </w:r>
      <w:r w:rsidRPr="006210DE">
        <w:rPr>
          <w:rFonts w:ascii="Calibri" w:hAnsi="Calibri" w:cs="Calibri"/>
          <w:szCs w:val="24"/>
        </w:rPr>
        <w:br/>
        <w:t>z porozumienia lub umowy. Postanowienia końcowe;</w:t>
      </w:r>
    </w:p>
    <w:p w14:paraId="18760AAE" w14:textId="77777777" w:rsidR="007F1531" w:rsidRPr="006210DE" w:rsidRDefault="007F1531" w:rsidP="007F1531">
      <w:pPr>
        <w:suppressAutoHyphens w:val="0"/>
        <w:spacing w:before="360" w:after="120" w:line="276" w:lineRule="auto"/>
        <w:rPr>
          <w:rFonts w:ascii="Calibri" w:hAnsi="Calibri" w:cs="Calibri"/>
          <w:b/>
          <w:bCs/>
          <w:szCs w:val="24"/>
        </w:rPr>
      </w:pPr>
      <w:r w:rsidRPr="006210DE">
        <w:rPr>
          <w:rFonts w:ascii="Calibri" w:hAnsi="Calibri" w:cs="Calibri"/>
          <w:b/>
          <w:bCs/>
          <w:szCs w:val="24"/>
        </w:rPr>
        <w:t xml:space="preserve">UWAGA: </w:t>
      </w:r>
    </w:p>
    <w:p w14:paraId="0384641F" w14:textId="77777777" w:rsidR="007F1531" w:rsidRPr="006210DE" w:rsidRDefault="007F1531" w:rsidP="007F1531">
      <w:pPr>
        <w:suppressAutoHyphens w:val="0"/>
        <w:spacing w:after="120" w:line="276" w:lineRule="auto"/>
        <w:rPr>
          <w:rFonts w:ascii="Calibri" w:hAnsi="Calibri" w:cs="Calibri"/>
          <w:b/>
          <w:bCs/>
          <w:szCs w:val="24"/>
        </w:rPr>
      </w:pPr>
      <w:r w:rsidRPr="006210DE">
        <w:rPr>
          <w:rFonts w:ascii="Calibri" w:hAnsi="Calibri" w:cs="Calibri"/>
          <w:b/>
          <w:bCs/>
          <w:szCs w:val="24"/>
        </w:rPr>
        <w:t>Do umowy/porozumienia o partnerstwie należy dołączyć oświadczenia wszystkich partnerów z treścią zgodną z oświadczeniami Wnioskodawcy zawartymi we wzorze wniosku o dofinansowanie projektu (w formie załącznika do umowy/porozumienia).</w:t>
      </w:r>
    </w:p>
    <w:p w14:paraId="0901A180" w14:textId="77777777" w:rsidR="007F1531" w:rsidRDefault="007F1531" w:rsidP="007F1531">
      <w:pPr>
        <w:spacing w:after="120" w:line="276" w:lineRule="auto"/>
        <w:rPr>
          <w:rFonts w:ascii="Calibri" w:eastAsia="Calibri" w:hAnsi="Calibri" w:cs="Calibri"/>
          <w:b/>
          <w:szCs w:val="24"/>
        </w:rPr>
      </w:pPr>
      <w:bookmarkStart w:id="23" w:name="_Hlk185583072"/>
      <w:r w:rsidRPr="006210DE">
        <w:rPr>
          <w:rFonts w:ascii="Calibri" w:eastAsia="Calibri" w:hAnsi="Calibri" w:cs="Calibri"/>
          <w:b/>
          <w:szCs w:val="24"/>
        </w:rPr>
        <w:lastRenderedPageBreak/>
        <w:t xml:space="preserve">Podpisanie umowy/porozumienia o partnerstwie musi nastąpić przed złożeniem wniosku o dofinansowanie projektu. </w:t>
      </w:r>
      <w:bookmarkEnd w:id="23"/>
    </w:p>
    <w:p w14:paraId="3A9583BF" w14:textId="77777777" w:rsidR="007F1531" w:rsidRPr="006210DE" w:rsidRDefault="007F1531" w:rsidP="007F1531">
      <w:pPr>
        <w:spacing w:after="120" w:line="276" w:lineRule="auto"/>
        <w:rPr>
          <w:rFonts w:ascii="Calibri" w:eastAsia="Calibri" w:hAnsi="Calibri" w:cs="Calibri"/>
          <w:b/>
          <w:szCs w:val="24"/>
        </w:rPr>
      </w:pPr>
    </w:p>
    <w:p w14:paraId="5225C268" w14:textId="0685173A" w:rsidR="00431175" w:rsidRPr="00BD1757" w:rsidRDefault="00987340" w:rsidP="004B77D6">
      <w:pPr>
        <w:pStyle w:val="Nagwek3"/>
        <w:numPr>
          <w:ilvl w:val="0"/>
          <w:numId w:val="0"/>
        </w:numPr>
        <w:suppressAutoHyphens w:val="0"/>
        <w:spacing w:before="0" w:after="120" w:line="276" w:lineRule="auto"/>
        <w:rPr>
          <w:rFonts w:ascii="Calibri" w:hAnsi="Calibri"/>
          <w:sz w:val="28"/>
          <w:szCs w:val="28"/>
          <w:lang w:val="pl-PL"/>
        </w:rPr>
      </w:pPr>
      <w:r w:rsidRPr="00BD1757">
        <w:rPr>
          <w:rFonts w:ascii="Calibri" w:hAnsi="Calibri"/>
          <w:sz w:val="28"/>
          <w:szCs w:val="28"/>
          <w:lang w:val="pl-PL"/>
        </w:rPr>
        <w:t>7</w:t>
      </w:r>
      <w:r w:rsidR="004B77D6" w:rsidRPr="00BD1757">
        <w:rPr>
          <w:rFonts w:ascii="Calibri" w:hAnsi="Calibri"/>
          <w:sz w:val="28"/>
          <w:szCs w:val="28"/>
          <w:lang w:val="pl-PL"/>
        </w:rPr>
        <w:t xml:space="preserve">. </w:t>
      </w:r>
      <w:r w:rsidR="00A06439" w:rsidRPr="00BD1757">
        <w:rPr>
          <w:rFonts w:ascii="Calibri" w:hAnsi="Calibri"/>
          <w:sz w:val="28"/>
          <w:szCs w:val="28"/>
          <w:lang w:val="pl-PL"/>
        </w:rPr>
        <w:t xml:space="preserve">OŚWIADCZENIE </w:t>
      </w:r>
      <w:r w:rsidR="00034F54" w:rsidRPr="00BD1757">
        <w:rPr>
          <w:rFonts w:ascii="Calibri" w:hAnsi="Calibri"/>
          <w:sz w:val="28"/>
          <w:szCs w:val="28"/>
          <w:lang w:val="pl-PL"/>
        </w:rPr>
        <w:t>WNIOSKODAWCY</w:t>
      </w:r>
      <w:r w:rsidR="00A06439" w:rsidRPr="00BD1757">
        <w:rPr>
          <w:rFonts w:ascii="Calibri" w:hAnsi="Calibri"/>
          <w:sz w:val="28"/>
          <w:szCs w:val="28"/>
          <w:lang w:val="pl-PL"/>
        </w:rPr>
        <w:t xml:space="preserve"> O ZGODNOŚCI PROJEKTU </w:t>
      </w:r>
      <w:r w:rsidR="008D3145" w:rsidRPr="00BD1757">
        <w:rPr>
          <w:rFonts w:ascii="Calibri" w:hAnsi="Calibri"/>
          <w:sz w:val="28"/>
          <w:szCs w:val="28"/>
          <w:lang w:val="pl-PL"/>
        </w:rPr>
        <w:br/>
      </w:r>
      <w:r w:rsidR="00A06439" w:rsidRPr="00BD1757">
        <w:rPr>
          <w:rFonts w:ascii="Calibri" w:hAnsi="Calibri"/>
          <w:sz w:val="28"/>
          <w:szCs w:val="28"/>
          <w:lang w:val="pl-PL"/>
        </w:rPr>
        <w:t>Z ZASADAMI UDZIELANIA POMOCY PUBLICZNEJ</w:t>
      </w:r>
      <w:bookmarkEnd w:id="21"/>
      <w:bookmarkEnd w:id="22"/>
    </w:p>
    <w:p w14:paraId="356FFABB" w14:textId="77777777" w:rsidR="006C1B30" w:rsidRPr="006210DE" w:rsidRDefault="006C1B30" w:rsidP="006C1B30">
      <w:pPr>
        <w:spacing w:after="120" w:line="276" w:lineRule="auto"/>
        <w:rPr>
          <w:rFonts w:ascii="Calibri" w:hAnsi="Calibri" w:cs="Calibri"/>
          <w:szCs w:val="24"/>
        </w:rPr>
      </w:pPr>
      <w:bookmarkStart w:id="24" w:name="_Toc427225958"/>
      <w:bookmarkStart w:id="25" w:name="_Toc427226268"/>
      <w:bookmarkStart w:id="26" w:name="_Toc427225959"/>
      <w:bookmarkStart w:id="27" w:name="_Toc427226269"/>
      <w:bookmarkStart w:id="28" w:name="_Toc427225960"/>
      <w:bookmarkStart w:id="29" w:name="_Toc427226270"/>
      <w:bookmarkStart w:id="30" w:name="_Toc427225961"/>
      <w:bookmarkStart w:id="31" w:name="_Toc427226271"/>
      <w:bookmarkStart w:id="32" w:name="_Toc477857451"/>
      <w:bookmarkEnd w:id="24"/>
      <w:bookmarkEnd w:id="25"/>
      <w:bookmarkEnd w:id="26"/>
      <w:bookmarkEnd w:id="27"/>
      <w:bookmarkEnd w:id="28"/>
      <w:bookmarkEnd w:id="29"/>
      <w:bookmarkEnd w:id="30"/>
      <w:bookmarkEnd w:id="31"/>
      <w:r w:rsidRPr="006210DE">
        <w:rPr>
          <w:rFonts w:ascii="Calibri" w:hAnsi="Calibri" w:cs="Calibri"/>
          <w:szCs w:val="24"/>
        </w:rPr>
        <w:t>Wzór oświadczenia Wnioskodawcy /Partnera o zgodności projektu z pomocą publiczną został umieszczony w załączniku nr 5 do Regulaminu wyboru projektów.</w:t>
      </w:r>
    </w:p>
    <w:p w14:paraId="23F2A749" w14:textId="77777777" w:rsidR="006C1B30" w:rsidRPr="006210DE" w:rsidRDefault="006C1B30" w:rsidP="006C1B30">
      <w:pPr>
        <w:spacing w:after="120" w:line="276" w:lineRule="auto"/>
        <w:rPr>
          <w:rFonts w:ascii="Calibri" w:hAnsi="Calibri" w:cs="Calibri"/>
          <w:szCs w:val="24"/>
        </w:rPr>
      </w:pPr>
      <w:r w:rsidRPr="006210DE">
        <w:rPr>
          <w:rFonts w:ascii="Calibri" w:hAnsi="Calibri" w:cs="Calibri"/>
          <w:szCs w:val="24"/>
        </w:rPr>
        <w:t xml:space="preserve">Wnioskodawca zobowiązany jest do wypełnienia oświadczenia o zgodności projektu </w:t>
      </w:r>
      <w:r w:rsidRPr="006210DE">
        <w:rPr>
          <w:rFonts w:ascii="Calibri" w:hAnsi="Calibri" w:cs="Calibri"/>
          <w:szCs w:val="24"/>
        </w:rPr>
        <w:br/>
        <w:t>z zasadami udzielania pomocy publicznej zgodnie z obowiązującymi rozporządzeniami dotyczącymi przyznawania pomocy publicznej (zgodnie ze wzorem załącznika nr 7 do wniosku o dofinansowanie projektu).</w:t>
      </w:r>
    </w:p>
    <w:p w14:paraId="2F085CB5" w14:textId="77777777" w:rsidR="006C1B30" w:rsidRPr="006210DE" w:rsidRDefault="006C1B30" w:rsidP="006C1B30">
      <w:pPr>
        <w:pStyle w:val="NormalnyWeb"/>
        <w:spacing w:before="0" w:beforeAutospacing="0" w:after="120" w:afterAutospacing="0" w:line="276" w:lineRule="auto"/>
        <w:rPr>
          <w:rFonts w:ascii="Calibri" w:hAnsi="Calibri" w:cs="Calibri"/>
          <w:color w:val="auto"/>
        </w:rPr>
      </w:pPr>
      <w:r w:rsidRPr="006210DE">
        <w:rPr>
          <w:rFonts w:ascii="Calibri" w:hAnsi="Calibri" w:cs="Calibri"/>
          <w:color w:val="auto"/>
        </w:rPr>
        <w:t>Pomoc publiczna występuje w przypadku, gdy łącznie zostaną spełnione poniższe przesłanki:</w:t>
      </w:r>
    </w:p>
    <w:p w14:paraId="6ED966A4" w14:textId="77777777" w:rsidR="006C1B30" w:rsidRPr="006210DE" w:rsidRDefault="006C1B30" w:rsidP="006C1B30">
      <w:pPr>
        <w:numPr>
          <w:ilvl w:val="0"/>
          <w:numId w:val="11"/>
        </w:numPr>
        <w:suppressAutoHyphens w:val="0"/>
        <w:spacing w:after="120" w:line="276" w:lineRule="auto"/>
        <w:rPr>
          <w:rFonts w:ascii="Calibri" w:hAnsi="Calibri" w:cs="Calibri"/>
          <w:szCs w:val="24"/>
        </w:rPr>
      </w:pPr>
      <w:r w:rsidRPr="006210DE">
        <w:rPr>
          <w:rFonts w:ascii="Calibri" w:hAnsi="Calibri" w:cs="Calibri"/>
          <w:szCs w:val="24"/>
        </w:rPr>
        <w:t>wsparcie jest przyznane przez państwo lub przy wykorzystaniu zasobów państwowych (</w:t>
      </w:r>
      <w:r w:rsidRPr="006210DE">
        <w:rPr>
          <w:rFonts w:ascii="Calibri" w:hAnsi="Calibri" w:cs="Calibri"/>
          <w:b/>
          <w:bCs/>
          <w:szCs w:val="24"/>
        </w:rPr>
        <w:t>środki publiczne</w:t>
      </w:r>
      <w:r w:rsidRPr="006210DE">
        <w:rPr>
          <w:rFonts w:ascii="Calibri" w:hAnsi="Calibri" w:cs="Calibri"/>
          <w:szCs w:val="24"/>
        </w:rPr>
        <w:t>),</w:t>
      </w:r>
    </w:p>
    <w:p w14:paraId="25438815" w14:textId="77777777" w:rsidR="006C1B30" w:rsidRPr="006210DE" w:rsidRDefault="006C1B30" w:rsidP="006C1B30">
      <w:pPr>
        <w:pStyle w:val="Akapitzlist"/>
        <w:numPr>
          <w:ilvl w:val="0"/>
          <w:numId w:val="11"/>
        </w:numPr>
        <w:rPr>
          <w:rFonts w:cs="Calibri"/>
          <w:szCs w:val="24"/>
        </w:rPr>
      </w:pPr>
      <w:r w:rsidRPr="006210DE">
        <w:rPr>
          <w:rFonts w:eastAsia="Times New Roman" w:cs="Calibri"/>
          <w:sz w:val="24"/>
          <w:szCs w:val="24"/>
          <w:lang w:val="pl-PL" w:eastAsia="pl-PL"/>
        </w:rPr>
        <w:t>wsparcie ma charakter bezzwrotny, udzielane są pożyczki/kredyty z oprocentowaniem poniżej stopy rynkowej (stopy referencyjnej KE), dokonuje się odroczenia/rozłożenia na raty płatności po stopie niższej od stopy rynkowej (</w:t>
      </w:r>
      <w:r w:rsidRPr="006210DE">
        <w:rPr>
          <w:rFonts w:eastAsia="Times New Roman" w:cs="Calibri"/>
          <w:b/>
          <w:bCs/>
          <w:sz w:val="24"/>
          <w:szCs w:val="24"/>
          <w:lang w:val="pl-PL" w:eastAsia="pl-PL"/>
        </w:rPr>
        <w:t>korzyść ekonomiczna</w:t>
      </w:r>
      <w:r w:rsidRPr="006210DE">
        <w:rPr>
          <w:rFonts w:eastAsia="Times New Roman" w:cs="Calibri"/>
          <w:sz w:val="24"/>
          <w:szCs w:val="24"/>
          <w:lang w:val="pl-PL" w:eastAsia="pl-PL"/>
        </w:rPr>
        <w:t>),</w:t>
      </w:r>
    </w:p>
    <w:p w14:paraId="2AC853B0" w14:textId="77777777" w:rsidR="006C1B30" w:rsidRPr="006210DE" w:rsidRDefault="006C1B30" w:rsidP="006C1B30">
      <w:pPr>
        <w:numPr>
          <w:ilvl w:val="0"/>
          <w:numId w:val="11"/>
        </w:numPr>
        <w:suppressAutoHyphens w:val="0"/>
        <w:spacing w:after="120" w:line="276" w:lineRule="auto"/>
        <w:rPr>
          <w:rFonts w:ascii="Calibri" w:hAnsi="Calibri" w:cs="Calibri"/>
          <w:szCs w:val="24"/>
        </w:rPr>
      </w:pPr>
      <w:r w:rsidRPr="006210DE">
        <w:rPr>
          <w:rFonts w:ascii="Calibri" w:hAnsi="Calibri" w:cs="Calibri"/>
          <w:szCs w:val="24"/>
        </w:rPr>
        <w:t>wsparcie uprzywilejowuje konkretne przedsiębiorstwa lub grupy przedsiębiorstw, bądź produkcję określonych towarów (</w:t>
      </w:r>
      <w:r w:rsidRPr="006210DE">
        <w:rPr>
          <w:rFonts w:ascii="Calibri" w:hAnsi="Calibri" w:cs="Calibri"/>
          <w:b/>
          <w:bCs/>
          <w:szCs w:val="24"/>
        </w:rPr>
        <w:t>selektywność</w:t>
      </w:r>
      <w:r w:rsidRPr="006210DE">
        <w:rPr>
          <w:rFonts w:ascii="Calibri" w:hAnsi="Calibri" w:cs="Calibri"/>
          <w:szCs w:val="24"/>
        </w:rPr>
        <w:t>),</w:t>
      </w:r>
    </w:p>
    <w:p w14:paraId="623F5A68" w14:textId="77777777" w:rsidR="006C1B30" w:rsidRPr="006210DE" w:rsidRDefault="006C1B30" w:rsidP="006C1B30">
      <w:pPr>
        <w:numPr>
          <w:ilvl w:val="0"/>
          <w:numId w:val="11"/>
        </w:numPr>
        <w:suppressAutoHyphens w:val="0"/>
        <w:spacing w:after="120" w:line="276" w:lineRule="auto"/>
        <w:rPr>
          <w:rFonts w:ascii="Calibri" w:hAnsi="Calibri" w:cs="Calibri"/>
          <w:szCs w:val="24"/>
        </w:rPr>
      </w:pPr>
      <w:r w:rsidRPr="006210DE">
        <w:rPr>
          <w:rFonts w:ascii="Calibri" w:hAnsi="Calibri" w:cs="Calibri"/>
          <w:szCs w:val="24"/>
        </w:rPr>
        <w:t>wsparcie zakłóca lub grozi zakłóceniem konkurencji (</w:t>
      </w:r>
      <w:r w:rsidRPr="006210DE">
        <w:rPr>
          <w:rFonts w:ascii="Calibri" w:hAnsi="Calibri" w:cs="Calibri"/>
          <w:b/>
          <w:bCs/>
          <w:szCs w:val="24"/>
        </w:rPr>
        <w:t>wpływ na konkurencję</w:t>
      </w:r>
      <w:r w:rsidRPr="006210DE">
        <w:rPr>
          <w:rFonts w:ascii="Calibri" w:hAnsi="Calibri" w:cs="Calibri"/>
          <w:szCs w:val="24"/>
        </w:rPr>
        <w:t>),</w:t>
      </w:r>
    </w:p>
    <w:p w14:paraId="337C2EF5" w14:textId="77777777" w:rsidR="006C1B30" w:rsidRPr="006210DE" w:rsidRDefault="006C1B30" w:rsidP="006C1B30">
      <w:pPr>
        <w:numPr>
          <w:ilvl w:val="0"/>
          <w:numId w:val="11"/>
        </w:numPr>
        <w:suppressAutoHyphens w:val="0"/>
        <w:spacing w:after="120" w:line="276" w:lineRule="auto"/>
        <w:rPr>
          <w:rFonts w:ascii="Calibri" w:hAnsi="Calibri" w:cs="Calibri"/>
          <w:szCs w:val="24"/>
        </w:rPr>
      </w:pPr>
      <w:r w:rsidRPr="006210DE">
        <w:rPr>
          <w:rFonts w:ascii="Calibri" w:hAnsi="Calibri" w:cs="Calibri"/>
          <w:szCs w:val="24"/>
        </w:rPr>
        <w:t xml:space="preserve">wsparcie </w:t>
      </w:r>
      <w:r w:rsidRPr="006210DE">
        <w:rPr>
          <w:rFonts w:ascii="Calibri" w:hAnsi="Calibri" w:cs="Calibri"/>
          <w:b/>
          <w:bCs/>
          <w:szCs w:val="24"/>
        </w:rPr>
        <w:t>wpływa na wymianę handlową</w:t>
      </w:r>
      <w:r w:rsidRPr="006210DE">
        <w:rPr>
          <w:rFonts w:ascii="Calibri" w:hAnsi="Calibri" w:cs="Calibri"/>
          <w:szCs w:val="24"/>
        </w:rPr>
        <w:t xml:space="preserve"> między państwami członkowskimi. Zgodnie </w:t>
      </w:r>
      <w:r w:rsidRPr="006210DE">
        <w:rPr>
          <w:rFonts w:ascii="Calibri" w:hAnsi="Calibri" w:cs="Calibri"/>
          <w:szCs w:val="24"/>
        </w:rPr>
        <w:br/>
        <w:t>z Traktatem WE każda pomoc, która wpływa na wymianę handlową między państwami członkowskimi jest uznana za niezgodną ze wspólnym rynkiem.</w:t>
      </w:r>
    </w:p>
    <w:p w14:paraId="2EA0EB86" w14:textId="03DEED1B" w:rsidR="001305BA" w:rsidRDefault="001305BA" w:rsidP="0071603D">
      <w:pPr>
        <w:pStyle w:val="Akapitzlist"/>
        <w:spacing w:after="120"/>
        <w:ind w:left="0"/>
        <w:rPr>
          <w:i/>
          <w:sz w:val="24"/>
          <w:szCs w:val="24"/>
          <w:lang w:val="pl-PL"/>
        </w:rPr>
      </w:pPr>
      <w:r w:rsidRPr="00BD1757">
        <w:rPr>
          <w:sz w:val="24"/>
          <w:szCs w:val="24"/>
          <w:lang w:val="pl-PL"/>
        </w:rPr>
        <w:t xml:space="preserve">Zgodnie z zapisami </w:t>
      </w:r>
      <w:r w:rsidR="000B01EA" w:rsidRPr="00BD1757">
        <w:rPr>
          <w:i/>
          <w:sz w:val="24"/>
          <w:szCs w:val="24"/>
          <w:lang w:val="pl-PL"/>
        </w:rPr>
        <w:t>Regulaminu</w:t>
      </w:r>
      <w:r w:rsidR="00F651E3" w:rsidRPr="00BD1757">
        <w:rPr>
          <w:i/>
          <w:sz w:val="24"/>
          <w:szCs w:val="24"/>
          <w:lang w:val="pl-PL"/>
        </w:rPr>
        <w:t xml:space="preserve"> wyboru projektów</w:t>
      </w:r>
      <w:r w:rsidR="00F651E3" w:rsidRPr="00BD1757">
        <w:rPr>
          <w:i/>
          <w:color w:val="003300"/>
          <w:sz w:val="24"/>
          <w:szCs w:val="24"/>
          <w:lang w:val="pl-PL"/>
        </w:rPr>
        <w:t xml:space="preserve"> </w:t>
      </w:r>
      <w:r w:rsidRPr="00BD1757">
        <w:rPr>
          <w:sz w:val="24"/>
          <w:szCs w:val="24"/>
          <w:lang w:val="pl-PL"/>
        </w:rPr>
        <w:t xml:space="preserve">dla działania </w:t>
      </w:r>
      <w:r w:rsidR="00E86960" w:rsidRPr="00BD1757">
        <w:rPr>
          <w:sz w:val="24"/>
          <w:szCs w:val="24"/>
          <w:lang w:val="pl-PL"/>
        </w:rPr>
        <w:t>13</w:t>
      </w:r>
      <w:r w:rsidR="0035449C" w:rsidRPr="00BD1757">
        <w:rPr>
          <w:sz w:val="24"/>
          <w:szCs w:val="24"/>
          <w:lang w:val="pl-PL"/>
        </w:rPr>
        <w:t>.</w:t>
      </w:r>
      <w:r w:rsidR="00187F1C" w:rsidRPr="00084606">
        <w:rPr>
          <w:sz w:val="24"/>
          <w:szCs w:val="24"/>
          <w:lang w:val="pl-PL"/>
        </w:rPr>
        <w:t>3</w:t>
      </w:r>
      <w:r w:rsidR="00084606" w:rsidRPr="00084606">
        <w:rPr>
          <w:i/>
          <w:iCs/>
        </w:rPr>
        <w:t xml:space="preserve"> </w:t>
      </w:r>
      <w:r w:rsidR="00084606" w:rsidRPr="00084606">
        <w:rPr>
          <w:i/>
          <w:iCs/>
          <w:sz w:val="24"/>
          <w:szCs w:val="24"/>
          <w:lang w:val="pl-PL"/>
        </w:rPr>
        <w:t>Infrastruktura społeczno-publiczna (odbudowa po powodzi)</w:t>
      </w:r>
      <w:r w:rsidR="00084606" w:rsidRPr="00084606">
        <w:rPr>
          <w:sz w:val="24"/>
          <w:szCs w:val="24"/>
          <w:lang w:val="pl-PL"/>
        </w:rPr>
        <w:t xml:space="preserve"> FEO 2021-2027</w:t>
      </w:r>
      <w:r w:rsidR="006C0052" w:rsidRPr="00BD1757">
        <w:rPr>
          <w:sz w:val="24"/>
          <w:szCs w:val="24"/>
          <w:lang w:val="pl-PL"/>
        </w:rPr>
        <w:t xml:space="preserve"> nie przewiduje się </w:t>
      </w:r>
      <w:r w:rsidRPr="00BD1757">
        <w:rPr>
          <w:sz w:val="24"/>
          <w:szCs w:val="24"/>
          <w:lang w:val="pl-PL"/>
        </w:rPr>
        <w:t>udzie</w:t>
      </w:r>
      <w:r w:rsidR="000B01EA" w:rsidRPr="00BD1757">
        <w:rPr>
          <w:sz w:val="24"/>
          <w:szCs w:val="24"/>
          <w:lang w:val="pl-PL"/>
        </w:rPr>
        <w:t>lenia wsparcia w ramach pomocy</w:t>
      </w:r>
      <w:r w:rsidR="0035449C" w:rsidRPr="00BD1757">
        <w:rPr>
          <w:sz w:val="24"/>
          <w:szCs w:val="24"/>
          <w:lang w:val="pl-PL"/>
        </w:rPr>
        <w:t xml:space="preserve"> publicznej/</w:t>
      </w:r>
      <w:r w:rsidR="000B01EA" w:rsidRPr="00BD1757">
        <w:rPr>
          <w:sz w:val="24"/>
          <w:szCs w:val="24"/>
          <w:lang w:val="pl-PL"/>
        </w:rPr>
        <w:t xml:space="preserve"> </w:t>
      </w:r>
      <w:r w:rsidR="0035449C" w:rsidRPr="00BD1757">
        <w:rPr>
          <w:sz w:val="24"/>
          <w:szCs w:val="24"/>
          <w:lang w:val="pl-PL"/>
        </w:rPr>
        <w:t xml:space="preserve">pomocy </w:t>
      </w:r>
      <w:r w:rsidR="000B01EA" w:rsidRPr="00BD1757">
        <w:rPr>
          <w:i/>
          <w:sz w:val="24"/>
          <w:szCs w:val="24"/>
          <w:lang w:val="pl-PL"/>
        </w:rPr>
        <w:t>d</w:t>
      </w:r>
      <w:r w:rsidRPr="00BD1757">
        <w:rPr>
          <w:i/>
          <w:sz w:val="24"/>
          <w:szCs w:val="24"/>
          <w:lang w:val="pl-PL"/>
        </w:rPr>
        <w:t xml:space="preserve">e </w:t>
      </w:r>
      <w:proofErr w:type="spellStart"/>
      <w:r w:rsidRPr="00BD1757">
        <w:rPr>
          <w:i/>
          <w:sz w:val="24"/>
          <w:szCs w:val="24"/>
          <w:lang w:val="pl-PL"/>
        </w:rPr>
        <w:t>minimis</w:t>
      </w:r>
      <w:proofErr w:type="spellEnd"/>
      <w:r w:rsidR="001C57E4">
        <w:rPr>
          <w:iCs/>
          <w:sz w:val="24"/>
          <w:szCs w:val="24"/>
          <w:lang w:val="pl-PL"/>
        </w:rPr>
        <w:t>.</w:t>
      </w:r>
      <w:r w:rsidR="000B01EA" w:rsidRPr="00BD1757">
        <w:rPr>
          <w:sz w:val="24"/>
          <w:szCs w:val="24"/>
          <w:lang w:val="pl-PL"/>
        </w:rPr>
        <w:t xml:space="preserve"> </w:t>
      </w:r>
      <w:r w:rsidRPr="00BD1757">
        <w:rPr>
          <w:sz w:val="24"/>
          <w:szCs w:val="24"/>
          <w:lang w:val="pl-PL"/>
        </w:rPr>
        <w:t xml:space="preserve">W związku </w:t>
      </w:r>
      <w:r w:rsidR="000239FE" w:rsidRPr="00BD1757">
        <w:rPr>
          <w:sz w:val="24"/>
          <w:szCs w:val="24"/>
          <w:lang w:val="pl-PL"/>
        </w:rPr>
        <w:br/>
      </w:r>
      <w:r w:rsidR="006C0052" w:rsidRPr="00BD1757">
        <w:rPr>
          <w:sz w:val="24"/>
          <w:szCs w:val="24"/>
          <w:lang w:val="pl-PL"/>
        </w:rPr>
        <w:t xml:space="preserve">z powyższym do wniosku </w:t>
      </w:r>
      <w:r w:rsidRPr="00BD1757">
        <w:rPr>
          <w:sz w:val="24"/>
          <w:szCs w:val="24"/>
          <w:lang w:val="pl-PL"/>
        </w:rPr>
        <w:t xml:space="preserve">o dofinansowanie </w:t>
      </w:r>
      <w:r w:rsidRPr="00BD1757">
        <w:rPr>
          <w:b/>
          <w:sz w:val="24"/>
          <w:szCs w:val="24"/>
          <w:lang w:val="pl-PL"/>
        </w:rPr>
        <w:t>nie są wymagane</w:t>
      </w:r>
      <w:r w:rsidRPr="00BD1757">
        <w:rPr>
          <w:sz w:val="24"/>
          <w:szCs w:val="24"/>
          <w:lang w:val="pl-PL"/>
        </w:rPr>
        <w:t xml:space="preserve"> załączniki</w:t>
      </w:r>
      <w:r w:rsidR="006C0052" w:rsidRPr="00BD1757">
        <w:rPr>
          <w:sz w:val="24"/>
          <w:szCs w:val="24"/>
          <w:lang w:val="pl-PL"/>
        </w:rPr>
        <w:t xml:space="preserve"> związane </w:t>
      </w:r>
      <w:r w:rsidR="000239FE" w:rsidRPr="00BD1757">
        <w:rPr>
          <w:sz w:val="24"/>
          <w:szCs w:val="24"/>
          <w:lang w:val="pl-PL"/>
        </w:rPr>
        <w:br/>
      </w:r>
      <w:r w:rsidR="006C0052" w:rsidRPr="00BD1757">
        <w:rPr>
          <w:sz w:val="24"/>
          <w:szCs w:val="24"/>
          <w:lang w:val="pl-PL"/>
        </w:rPr>
        <w:t>z informacjami</w:t>
      </w:r>
      <w:r w:rsidRPr="00BD1757">
        <w:rPr>
          <w:sz w:val="24"/>
          <w:szCs w:val="24"/>
          <w:lang w:val="pl-PL"/>
        </w:rPr>
        <w:t xml:space="preserve"> przedstawianych przy u</w:t>
      </w:r>
      <w:r w:rsidR="006C0052" w:rsidRPr="00BD1757">
        <w:rPr>
          <w:sz w:val="24"/>
          <w:szCs w:val="24"/>
          <w:lang w:val="pl-PL"/>
        </w:rPr>
        <w:t>bieganiu się o pomoc</w:t>
      </w:r>
      <w:r w:rsidR="0035449C" w:rsidRPr="00BD1757">
        <w:rPr>
          <w:sz w:val="24"/>
          <w:szCs w:val="24"/>
          <w:lang w:val="pl-PL"/>
        </w:rPr>
        <w:t xml:space="preserve"> publiczną/pomoc</w:t>
      </w:r>
      <w:r w:rsidR="006C0052" w:rsidRPr="00BD1757">
        <w:rPr>
          <w:sz w:val="24"/>
          <w:szCs w:val="24"/>
          <w:lang w:val="pl-PL"/>
        </w:rPr>
        <w:t xml:space="preserve"> </w:t>
      </w:r>
      <w:r w:rsidR="006C0052" w:rsidRPr="00BD1757">
        <w:rPr>
          <w:i/>
          <w:sz w:val="24"/>
          <w:szCs w:val="24"/>
          <w:lang w:val="pl-PL"/>
        </w:rPr>
        <w:t xml:space="preserve">de </w:t>
      </w:r>
      <w:proofErr w:type="spellStart"/>
      <w:r w:rsidR="006C0052" w:rsidRPr="00BD1757">
        <w:rPr>
          <w:i/>
          <w:sz w:val="24"/>
          <w:szCs w:val="24"/>
          <w:lang w:val="pl-PL"/>
        </w:rPr>
        <w:t>minimis</w:t>
      </w:r>
      <w:proofErr w:type="spellEnd"/>
      <w:r w:rsidR="006C0052" w:rsidRPr="00BD1757">
        <w:rPr>
          <w:i/>
          <w:sz w:val="24"/>
          <w:szCs w:val="24"/>
          <w:lang w:val="pl-PL"/>
        </w:rPr>
        <w:t>.</w:t>
      </w:r>
    </w:p>
    <w:p w14:paraId="120537AD" w14:textId="77777777" w:rsidR="00D86F73" w:rsidRPr="00BD1757" w:rsidRDefault="00D86F73" w:rsidP="0071603D">
      <w:pPr>
        <w:pStyle w:val="Akapitzlist"/>
        <w:spacing w:after="120"/>
        <w:ind w:left="0"/>
        <w:rPr>
          <w:sz w:val="24"/>
          <w:szCs w:val="24"/>
          <w:lang w:val="pl-PL"/>
        </w:rPr>
      </w:pPr>
    </w:p>
    <w:p w14:paraId="6E7841E7" w14:textId="43FF1B4B" w:rsidR="00D61768" w:rsidRPr="00BD1757" w:rsidRDefault="00987340" w:rsidP="00FA2E31">
      <w:pPr>
        <w:pStyle w:val="Nagwek3"/>
        <w:numPr>
          <w:ilvl w:val="0"/>
          <w:numId w:val="0"/>
        </w:numPr>
        <w:suppressAutoHyphens w:val="0"/>
        <w:spacing w:before="0" w:after="120" w:line="276" w:lineRule="auto"/>
        <w:rPr>
          <w:rFonts w:ascii="Calibri" w:hAnsi="Calibri"/>
          <w:sz w:val="28"/>
          <w:lang w:val="pl-PL"/>
        </w:rPr>
      </w:pPr>
      <w:bookmarkStart w:id="33" w:name="_Toc205473642"/>
      <w:r w:rsidRPr="00BD1757">
        <w:rPr>
          <w:rFonts w:ascii="Calibri" w:hAnsi="Calibri"/>
          <w:sz w:val="28"/>
          <w:szCs w:val="28"/>
          <w:lang w:val="pl-PL"/>
        </w:rPr>
        <w:lastRenderedPageBreak/>
        <w:t>8</w:t>
      </w:r>
      <w:r w:rsidR="00FA2E31" w:rsidRPr="00BD1757">
        <w:rPr>
          <w:rFonts w:ascii="Calibri" w:hAnsi="Calibri"/>
          <w:sz w:val="28"/>
          <w:szCs w:val="28"/>
          <w:lang w:val="pl-PL"/>
        </w:rPr>
        <w:t>.</w:t>
      </w:r>
      <w:r w:rsidR="00DB2369" w:rsidRPr="00BD1757">
        <w:rPr>
          <w:rFonts w:ascii="Calibri" w:hAnsi="Calibri"/>
          <w:sz w:val="28"/>
          <w:szCs w:val="28"/>
          <w:lang w:val="pl-PL"/>
        </w:rPr>
        <w:t xml:space="preserve"> </w:t>
      </w:r>
      <w:r w:rsidR="00A06439" w:rsidRPr="00BD1757">
        <w:rPr>
          <w:rFonts w:ascii="Calibri" w:hAnsi="Calibri"/>
          <w:sz w:val="28"/>
          <w:szCs w:val="28"/>
          <w:lang w:val="pl-PL"/>
        </w:rPr>
        <w:t>INNE NIEZBĘDNE DOKUMENTY WYMAGANE PRAWEM LUB KATEGORIĄ PROJEKTU</w:t>
      </w:r>
      <w:bookmarkEnd w:id="32"/>
      <w:bookmarkEnd w:id="33"/>
    </w:p>
    <w:p w14:paraId="0AC35F10" w14:textId="52BCFA2A" w:rsidR="008516F1" w:rsidRPr="008516F1" w:rsidRDefault="008516F1" w:rsidP="008516F1">
      <w:pPr>
        <w:keepNext/>
        <w:keepLines/>
        <w:spacing w:after="120" w:line="276" w:lineRule="auto"/>
        <w:outlineLvl w:val="1"/>
        <w:rPr>
          <w:rFonts w:ascii="Calibri" w:hAnsi="Calibri" w:cs="Calibri"/>
          <w:b/>
          <w:bCs/>
          <w:szCs w:val="24"/>
        </w:rPr>
      </w:pPr>
      <w:bookmarkStart w:id="34" w:name="_Toc205473643"/>
      <w:r w:rsidRPr="008516F1">
        <w:rPr>
          <w:rFonts w:ascii="Calibri" w:hAnsi="Calibri" w:cs="Calibri"/>
          <w:b/>
          <w:bCs/>
          <w:szCs w:val="24"/>
        </w:rPr>
        <w:t xml:space="preserve">8.1. </w:t>
      </w:r>
      <w:r w:rsidR="006A33E1" w:rsidRPr="00BD1757">
        <w:rPr>
          <w:rFonts w:ascii="Calibri" w:hAnsi="Calibri" w:cs="Calibri"/>
          <w:b/>
          <w:bCs/>
          <w:szCs w:val="24"/>
        </w:rPr>
        <w:t>DOKUMENTY WSKAZUJĄCE ZAKRES PONIESIONYCH STRAT</w:t>
      </w:r>
      <w:bookmarkEnd w:id="34"/>
    </w:p>
    <w:p w14:paraId="04228D4E"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bCs/>
        </w:rPr>
        <w:t>Każda inwestycja objęta wsparciem musi być skutkiem klęski żywiołowej, uznanej taką przez organ publiczny i potwierdzona odpowiednim dokumentem służb</w:t>
      </w:r>
      <w:r w:rsidRPr="008516F1">
        <w:rPr>
          <w:rFonts w:ascii="Calibri" w:hAnsi="Calibri" w:cs="Calibri"/>
          <w:szCs w:val="24"/>
        </w:rPr>
        <w:t>. W związku z powyższym, ze względu na specyfikę naboru, wszyscy Wnioskodawcy zobowiązani są w ramach dodatkowych załączników do wniosku, dla każdej zaplanowanej w ramach projektu inwestycji, dostarczyć dokumenty wskazujące zakres poniesionych strat, udokumentowanych przez niezależny od Wnioskodawcy podmiot. Dokumentami takimi mogą być raport policji, straży pożarnej, komisji, rzeczoznawcy, weryfikatora szkód, właściwego organu/instytucji, np. protokół oszacowania szkód – dokument sporządzany przez komisję powołaną przez wojewodę.</w:t>
      </w:r>
    </w:p>
    <w:p w14:paraId="3C93AE6C"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Powyższe ma na celu, m.in. weryfikację, czy zakres przedsięwzięcia związany jest z przywracaniem funkcji infrastruktury sprzed wystąpienia powodzi, tj. budową, odbudową, remontem, przebudową, a także naprawą / zakupem sprzętu i wyposażenia, który uległ uszkodzeniu lub zniszczeniu w wyniku powodzi.</w:t>
      </w:r>
    </w:p>
    <w:p w14:paraId="08972AD9"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Dodatkowo, dla zachowania śladu audytowego, dla każdej zaplanowanej w projekcie inwestycji, należy załączyć dokumentację fotograficzną poniesionych strat.</w:t>
      </w:r>
    </w:p>
    <w:p w14:paraId="2A53707E" w14:textId="1E4779F7" w:rsidR="008516F1" w:rsidRPr="008516F1" w:rsidRDefault="008516F1" w:rsidP="008516F1">
      <w:pPr>
        <w:keepNext/>
        <w:keepLines/>
        <w:spacing w:after="120" w:line="276" w:lineRule="auto"/>
        <w:outlineLvl w:val="1"/>
        <w:rPr>
          <w:rFonts w:ascii="Calibri" w:hAnsi="Calibri" w:cs="Calibri"/>
          <w:b/>
          <w:bCs/>
          <w:szCs w:val="24"/>
        </w:rPr>
      </w:pPr>
      <w:bookmarkStart w:id="35" w:name="_Toc205473644"/>
      <w:r w:rsidRPr="008516F1">
        <w:rPr>
          <w:rFonts w:ascii="Calibri" w:hAnsi="Calibri" w:cs="Calibri"/>
          <w:b/>
          <w:bCs/>
          <w:szCs w:val="24"/>
        </w:rPr>
        <w:t xml:space="preserve">8.2 </w:t>
      </w:r>
      <w:r w:rsidR="006A33E1" w:rsidRPr="00BD1757">
        <w:rPr>
          <w:rFonts w:ascii="Calibri" w:hAnsi="Calibri" w:cs="Calibri"/>
          <w:b/>
          <w:bCs/>
          <w:szCs w:val="24"/>
        </w:rPr>
        <w:t>MAPKI SYTUACYJNE DOTYCZĄCE PROJEKTU</w:t>
      </w:r>
      <w:bookmarkEnd w:id="35"/>
    </w:p>
    <w:p w14:paraId="5E0F6B50"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Ze względu na specyfikę naboru, wszyscy Wnioskodawcy zobowiązani są w ramach dodatkowych załączników do wniosku, dla każdej zaplanowanej w ramach projektu inwestycji, dostarczyć:</w:t>
      </w:r>
    </w:p>
    <w:p w14:paraId="1094B83A" w14:textId="77777777" w:rsidR="008516F1" w:rsidRPr="008516F1" w:rsidRDefault="008516F1" w:rsidP="008516F1">
      <w:pPr>
        <w:numPr>
          <w:ilvl w:val="1"/>
          <w:numId w:val="71"/>
        </w:numPr>
        <w:suppressAutoHyphens w:val="0"/>
        <w:spacing w:after="120" w:line="276" w:lineRule="auto"/>
        <w:contextualSpacing/>
        <w:rPr>
          <w:rFonts w:ascii="Calibri" w:hAnsi="Calibri" w:cs="Calibri"/>
          <w:bCs/>
          <w:szCs w:val="24"/>
          <w:lang w:eastAsia="en-US"/>
        </w:rPr>
      </w:pPr>
      <w:r w:rsidRPr="008516F1">
        <w:rPr>
          <w:rFonts w:ascii="Calibri" w:hAnsi="Calibri" w:cs="Calibri"/>
          <w:bCs/>
          <w:szCs w:val="24"/>
        </w:rPr>
        <w:t>w przypadku, gdy koszty kwalifikowane projektu obejmują odbudowę, remont, przebudowę zniszczonego w wyniku powodzi budynku – mapkę z oznaczeniem budynku, który ma podlegać takim pracom;</w:t>
      </w:r>
    </w:p>
    <w:p w14:paraId="346C4C95" w14:textId="77777777" w:rsidR="008516F1" w:rsidRPr="008516F1" w:rsidRDefault="008516F1" w:rsidP="008516F1">
      <w:pPr>
        <w:numPr>
          <w:ilvl w:val="1"/>
          <w:numId w:val="71"/>
        </w:numPr>
        <w:suppressAutoHyphens w:val="0"/>
        <w:spacing w:after="120" w:line="276" w:lineRule="auto"/>
        <w:rPr>
          <w:rFonts w:ascii="Calibri" w:hAnsi="Calibri" w:cs="Calibri"/>
          <w:bCs/>
          <w:szCs w:val="24"/>
          <w:lang w:eastAsia="en-US"/>
        </w:rPr>
      </w:pPr>
      <w:r w:rsidRPr="008516F1">
        <w:rPr>
          <w:rFonts w:ascii="Calibri" w:hAnsi="Calibri" w:cs="Calibri"/>
          <w:bCs/>
          <w:szCs w:val="24"/>
          <w:lang w:eastAsia="en-US"/>
        </w:rPr>
        <w:t>w przypadku, gdy koszty kwalifikowane projektu obejmują budowę budynku w nowym miejscu – mapkę z oznaczeniem budynku, który uległ zniszczeniu w wyniku powodzi oraz z lokalizacją nowego miejsca, w którym ten budynek ma zostać odbudowany;</w:t>
      </w:r>
    </w:p>
    <w:p w14:paraId="39C2BCDB" w14:textId="77777777" w:rsidR="008516F1" w:rsidRPr="008516F1" w:rsidRDefault="008516F1" w:rsidP="008516F1">
      <w:pPr>
        <w:numPr>
          <w:ilvl w:val="1"/>
          <w:numId w:val="71"/>
        </w:numPr>
        <w:suppressAutoHyphens w:val="0"/>
        <w:spacing w:after="120" w:line="276" w:lineRule="auto"/>
        <w:rPr>
          <w:rFonts w:ascii="Calibri" w:hAnsi="Calibri" w:cs="Calibri"/>
          <w:bCs/>
          <w:szCs w:val="24"/>
          <w:lang w:eastAsia="en-US"/>
        </w:rPr>
      </w:pPr>
      <w:r w:rsidRPr="008516F1">
        <w:rPr>
          <w:rFonts w:ascii="Calibri" w:hAnsi="Calibri" w:cs="Calibri"/>
          <w:bCs/>
          <w:szCs w:val="24"/>
          <w:lang w:eastAsia="en-US"/>
        </w:rPr>
        <w:t xml:space="preserve">w przypadku, gdy koszty kwalifikowane projektu obejmują budowę/ przebudowę/ modernizację zniszczonych w wyniku powodzi dróg lokalnych (powiatowych i gminnych) wraz z infrastrukturą towarzyszącą – mapkę z oznaczeniem odcinka drogi, który będzie podlegał ww. pracom wraz z oznaczeniem obiektów </w:t>
      </w:r>
      <w:r w:rsidRPr="008516F1">
        <w:rPr>
          <w:rFonts w:ascii="Calibri" w:hAnsi="Calibri" w:cs="Calibri"/>
          <w:szCs w:val="24"/>
        </w:rPr>
        <w:t>świadczących usługi społeczne (np. edukacyjne, społeczne, zdrowotne, kulturalne) do których prowadzą.</w:t>
      </w:r>
    </w:p>
    <w:p w14:paraId="7ED3F765" w14:textId="77777777" w:rsidR="008516F1" w:rsidRPr="008516F1" w:rsidRDefault="008516F1" w:rsidP="008516F1">
      <w:pPr>
        <w:suppressAutoHyphens w:val="0"/>
        <w:spacing w:after="120" w:line="276" w:lineRule="auto"/>
        <w:rPr>
          <w:rFonts w:ascii="Calibri" w:hAnsi="Calibri" w:cs="Calibri"/>
          <w:bCs/>
          <w:szCs w:val="24"/>
          <w:lang w:eastAsia="en-US"/>
        </w:rPr>
      </w:pPr>
      <w:r w:rsidRPr="008516F1">
        <w:rPr>
          <w:rFonts w:ascii="Calibri" w:hAnsi="Calibri" w:cs="Calibri"/>
          <w:szCs w:val="24"/>
        </w:rPr>
        <w:t xml:space="preserve">Dostarczone – dla każdej inwestycji – mapki powinny być czytelne, sporządzone w odpowiedniej skali, pozwalającej na weryfikację, czy projekt dotyczy inwestycji w drogi </w:t>
      </w:r>
      <w:r w:rsidRPr="008516F1">
        <w:rPr>
          <w:rFonts w:ascii="Calibri" w:hAnsi="Calibri" w:cs="Calibri"/>
          <w:szCs w:val="24"/>
        </w:rPr>
        <w:lastRenderedPageBreak/>
        <w:t xml:space="preserve">lokalne (powiatowe i gminne) uszkodzone w wyniku powodzi, które w sposób bezpośredni prowadzą do obiektu świadczącego usługi społeczne (np. edukacyjne, społeczne, zdrowotne, kulturalne). </w:t>
      </w:r>
    </w:p>
    <w:p w14:paraId="24C6D5BB"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Możliwa jest inwestycja na drogach lokalnych pośrednio prowadzących do ww. obiektu w sytuacji, gdy Wnioskodawca udowodni, że zapewniają one jedyny dostęp do tego obiektu.</w:t>
      </w:r>
    </w:p>
    <w:p w14:paraId="7B021A1B"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Dopuszcza się budowę nowych dróg lokalnych (gminnych i powiatowych) prowadzących do nowego odbudowanego po powodzi obiektu świadczącego usługi społeczne (np. edukacyjne, społeczne, zdrowotne, kulturalne).</w:t>
      </w:r>
    </w:p>
    <w:p w14:paraId="1AB08056" w14:textId="4B63B582" w:rsidR="008516F1" w:rsidRPr="008516F1" w:rsidRDefault="008516F1" w:rsidP="008516F1">
      <w:pPr>
        <w:keepNext/>
        <w:keepLines/>
        <w:spacing w:after="120" w:line="276" w:lineRule="auto"/>
        <w:outlineLvl w:val="1"/>
        <w:rPr>
          <w:rFonts w:ascii="Calibri" w:hAnsi="Calibri" w:cs="Calibri"/>
          <w:b/>
          <w:bCs/>
          <w:szCs w:val="24"/>
        </w:rPr>
      </w:pPr>
      <w:bookmarkStart w:id="36" w:name="_Toc205473645"/>
      <w:r w:rsidRPr="008516F1">
        <w:rPr>
          <w:rFonts w:ascii="Calibri" w:hAnsi="Calibri" w:cs="Calibri"/>
          <w:b/>
          <w:bCs/>
          <w:szCs w:val="24"/>
        </w:rPr>
        <w:t xml:space="preserve">8.3. </w:t>
      </w:r>
      <w:r w:rsidR="006A33E1" w:rsidRPr="00BD1757">
        <w:rPr>
          <w:rFonts w:ascii="Calibri" w:hAnsi="Calibri" w:cs="Calibri"/>
          <w:b/>
          <w:bCs/>
          <w:szCs w:val="24"/>
        </w:rPr>
        <w:t>INNE DOKUMENTY</w:t>
      </w:r>
      <w:bookmarkEnd w:id="36"/>
    </w:p>
    <w:p w14:paraId="003826E8" w14:textId="77777777" w:rsidR="008516F1" w:rsidRPr="008516F1" w:rsidRDefault="008516F1" w:rsidP="008516F1">
      <w:pPr>
        <w:spacing w:after="120" w:line="276" w:lineRule="auto"/>
        <w:rPr>
          <w:rFonts w:ascii="Calibri" w:hAnsi="Calibri" w:cs="Calibri"/>
          <w:b/>
          <w:szCs w:val="24"/>
        </w:rPr>
      </w:pPr>
      <w:r w:rsidRPr="008516F1">
        <w:rPr>
          <w:rFonts w:ascii="Calibri" w:hAnsi="Calibri" w:cs="Calibri"/>
          <w:szCs w:val="24"/>
        </w:rPr>
        <w:t xml:space="preserve">Ponadto, Wnioskodawca może dołączyć </w:t>
      </w:r>
      <w:r w:rsidRPr="008516F1">
        <w:rPr>
          <w:rFonts w:ascii="Calibri" w:hAnsi="Calibri" w:cs="Calibri"/>
          <w:b/>
          <w:szCs w:val="24"/>
        </w:rPr>
        <w:t xml:space="preserve">wszelkie inne załączniki mogące pomóc w należytej ocenie przedstawionego projektu </w:t>
      </w:r>
    </w:p>
    <w:p w14:paraId="05394696"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 xml:space="preserve">Dodatkowymi dokumentami mogą być np. wszelkie upoważnienia, oświadczenia </w:t>
      </w:r>
      <w:r w:rsidRPr="008516F1">
        <w:rPr>
          <w:rFonts w:ascii="Calibri" w:hAnsi="Calibri" w:cs="Calibri"/>
          <w:szCs w:val="24"/>
        </w:rPr>
        <w:br/>
        <w:t xml:space="preserve">o zgodności tytułu wniosku z pozostałymi dokumentami, opinie, ekspertyzy, uchwały </w:t>
      </w:r>
      <w:r w:rsidRPr="008516F1">
        <w:rPr>
          <w:rFonts w:ascii="Calibri" w:hAnsi="Calibri" w:cs="Calibri"/>
          <w:szCs w:val="24"/>
        </w:rPr>
        <w:br/>
        <w:t>w sprawie związanej z przedmiotem projektu, umowy o współpracy, dokumenty potwierdzające doświadczenie i potencjał Wnioskodawcy , itp.</w:t>
      </w:r>
    </w:p>
    <w:p w14:paraId="015593BB"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szCs w:val="24"/>
        </w:rPr>
        <w:t xml:space="preserve">Wnioskodawca, dołączając dodatkowe dokumenty zobowiązany jest zachować chronologiczną numerację załączników (tj. Załącznik nr 8.3; Załącznik nr 8.4, Załącznik nr 8.5, itd.). </w:t>
      </w:r>
    </w:p>
    <w:p w14:paraId="4B11275D" w14:textId="77777777" w:rsidR="008516F1" w:rsidRPr="008516F1" w:rsidRDefault="008516F1" w:rsidP="008516F1">
      <w:pPr>
        <w:suppressAutoHyphens w:val="0"/>
        <w:spacing w:after="120" w:line="276" w:lineRule="auto"/>
        <w:rPr>
          <w:rFonts w:ascii="Calibri" w:hAnsi="Calibri" w:cs="Calibri"/>
          <w:szCs w:val="24"/>
        </w:rPr>
      </w:pPr>
      <w:r w:rsidRPr="008516F1">
        <w:rPr>
          <w:rFonts w:ascii="Calibri" w:hAnsi="Calibri" w:cs="Calibri"/>
          <w:szCs w:val="24"/>
        </w:rPr>
        <w:t xml:space="preserve">W przypadku </w:t>
      </w:r>
      <w:r w:rsidRPr="008516F1">
        <w:rPr>
          <w:rFonts w:ascii="Calibri" w:hAnsi="Calibri" w:cs="Calibri"/>
          <w:b/>
          <w:szCs w:val="24"/>
        </w:rPr>
        <w:t>projektów infrastrukturalnych</w:t>
      </w:r>
      <w:r w:rsidRPr="008516F1">
        <w:rPr>
          <w:rFonts w:ascii="Calibri" w:hAnsi="Calibri" w:cs="Calibri"/>
          <w:szCs w:val="24"/>
        </w:rPr>
        <w:t>, obejmujących prace budowalne, Wnioskodawca może zostać wezwany przez Komisję Oceny Projektów do przedstawienia kosztorysów inwestorskich, potwierdzających przyjęte koszty.</w:t>
      </w:r>
    </w:p>
    <w:p w14:paraId="6C1FF7D0" w14:textId="7CE87E83" w:rsidR="008516F1" w:rsidRPr="008516F1" w:rsidRDefault="008516F1" w:rsidP="008516F1">
      <w:pPr>
        <w:suppressAutoHyphens w:val="0"/>
        <w:spacing w:after="120" w:line="276" w:lineRule="auto"/>
        <w:rPr>
          <w:rFonts w:ascii="Calibri" w:hAnsi="Calibri" w:cs="Calibri"/>
          <w:szCs w:val="24"/>
        </w:rPr>
      </w:pPr>
      <w:r w:rsidRPr="008516F1">
        <w:rPr>
          <w:rFonts w:ascii="Calibri" w:hAnsi="Calibri" w:cs="Calibri"/>
          <w:szCs w:val="24"/>
        </w:rPr>
        <w:t xml:space="preserve">W przypadku projektu, którego łączny koszt wynosi co najmniej 5 mln EUR (włączając VAT), podatek VAT może być kwalifikowalny, gdy brak jest prawnej możliwości odzyskania podatku VAT, zgodnie z przepisami prawa krajowego. W takiej sytuacji – w przypadku, gdy Wnioskodawca realizuje 1 typ projektu – zobowiązany jest do załączenia do wniosku </w:t>
      </w:r>
      <w:r w:rsidRPr="008516F1">
        <w:rPr>
          <w:rFonts w:ascii="Calibri" w:hAnsi="Calibri" w:cs="Calibri"/>
          <w:b/>
          <w:szCs w:val="24"/>
        </w:rPr>
        <w:t>interpretacji przepisów prawa podatkowego</w:t>
      </w:r>
      <w:r w:rsidRPr="008516F1">
        <w:rPr>
          <w:rFonts w:ascii="Calibri" w:hAnsi="Calibri" w:cs="Calibri"/>
          <w:szCs w:val="24"/>
        </w:rPr>
        <w:t xml:space="preserve">, wydanej przez właściwy organ. Konieczność załączania interpretacji nie dotyczy wyłącznie 2 typu projektów. W sytuacji, gdy Wnioskodawca nie jest w stanie dostarczyć indywidualnej interpretacji na etapie naboru wniosków o dofinansowanie projektów, zobowiązany jest dołączyć do wniosku o dofinansowanie kserokopię wniosku o wydanie interpretacji indywidualnej, który złożył do właściwego organu, wraz z oświadczeniem, iż niezwłocznie po otrzymaniu indywidualnej interpretacji przedłoży ją do IZ/IP 2021-2027 (maksymalnym terminem dostarczenia indywidualnej interpretacji jest okres </w:t>
      </w:r>
      <w:r w:rsidR="003878AD">
        <w:rPr>
          <w:rFonts w:ascii="Calibri" w:hAnsi="Calibri" w:cs="Calibri"/>
          <w:szCs w:val="24"/>
        </w:rPr>
        <w:t>30</w:t>
      </w:r>
      <w:r w:rsidRPr="008516F1">
        <w:rPr>
          <w:rFonts w:ascii="Calibri" w:hAnsi="Calibri" w:cs="Calibri"/>
          <w:szCs w:val="24"/>
        </w:rPr>
        <w:t xml:space="preserve"> dni od dnia przyjęcia przez Zarząd Województwa Opolskiego – IZ FEO 2021-2027 Uchwały o wyborze projektów do dofinansowania). W </w:t>
      </w:r>
      <w:r w:rsidRPr="008516F1">
        <w:rPr>
          <w:rFonts w:ascii="Calibri" w:hAnsi="Calibri" w:cs="Calibri"/>
          <w:szCs w:val="24"/>
        </w:rPr>
        <w:lastRenderedPageBreak/>
        <w:t>uzasadnionych przypadkach na prośbę Wnioskodawcy ZWO może wyrazić zgodę na wydłużenie ww. terminu.</w:t>
      </w:r>
    </w:p>
    <w:p w14:paraId="2172D3CF" w14:textId="77777777" w:rsidR="008516F1" w:rsidRPr="008516F1" w:rsidRDefault="008516F1" w:rsidP="008516F1">
      <w:pPr>
        <w:spacing w:after="120" w:line="276" w:lineRule="auto"/>
        <w:rPr>
          <w:rFonts w:ascii="Calibri" w:hAnsi="Calibri" w:cs="Calibri"/>
          <w:szCs w:val="24"/>
        </w:rPr>
      </w:pPr>
      <w:r w:rsidRPr="008516F1">
        <w:rPr>
          <w:rFonts w:ascii="Calibri" w:hAnsi="Calibri" w:cs="Calibri"/>
          <w:b/>
          <w:szCs w:val="24"/>
        </w:rPr>
        <w:t>Ponadto na każdym etapie oceny Wnioskodawca/Partner może zostać wezwany przez IZ/IP do uzupełnienia niezbędnych dokumentów w celu przeprowadzania oceny projektów, a także dokonania weryfikacji prawidłowości zawartych w nim danych.</w:t>
      </w:r>
    </w:p>
    <w:p w14:paraId="22D4712C" w14:textId="77777777" w:rsidR="000A2D56" w:rsidRPr="00E1495E" w:rsidRDefault="000A2D56" w:rsidP="00B453C0">
      <w:pPr>
        <w:spacing w:after="120" w:line="276" w:lineRule="auto"/>
        <w:jc w:val="both"/>
        <w:rPr>
          <w:rFonts w:ascii="Calibri" w:hAnsi="Calibri"/>
          <w:b/>
          <w:bCs/>
          <w:sz w:val="22"/>
          <w:szCs w:val="22"/>
        </w:rPr>
      </w:pPr>
    </w:p>
    <w:sectPr w:rsidR="000A2D56" w:rsidRPr="00E1495E" w:rsidSect="00061235">
      <w:headerReference w:type="default" r:id="rId9"/>
      <w:footerReference w:type="even" r:id="rId10"/>
      <w:footerReference w:type="default" r:id="rId11"/>
      <w:headerReference w:type="first" r:id="rId12"/>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1FCAB" w14:textId="77777777" w:rsidR="00240DC4" w:rsidRPr="00BD1757" w:rsidRDefault="00240DC4">
      <w:r w:rsidRPr="00BD1757">
        <w:separator/>
      </w:r>
    </w:p>
  </w:endnote>
  <w:endnote w:type="continuationSeparator" w:id="0">
    <w:p w14:paraId="149E26D7" w14:textId="77777777" w:rsidR="00240DC4" w:rsidRPr="00BD1757" w:rsidRDefault="00240DC4">
      <w:r w:rsidRPr="00BD1757">
        <w:continuationSeparator/>
      </w:r>
    </w:p>
  </w:endnote>
  <w:endnote w:type="continuationNotice" w:id="1">
    <w:p w14:paraId="72CC8C92" w14:textId="77777777" w:rsidR="00240DC4" w:rsidRPr="00BD1757" w:rsidRDefault="00240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A36E" w14:textId="77777777" w:rsidR="00044260" w:rsidRPr="00BD1757" w:rsidRDefault="00044260" w:rsidP="001B61B6">
    <w:pPr>
      <w:pStyle w:val="Stopka"/>
      <w:framePr w:wrap="around" w:vAnchor="text" w:hAnchor="margin" w:xAlign="outside" w:y="1"/>
      <w:rPr>
        <w:rStyle w:val="Numerstrony"/>
      </w:rPr>
    </w:pPr>
    <w:r w:rsidRPr="00BD1757">
      <w:rPr>
        <w:rStyle w:val="Numerstrony"/>
      </w:rPr>
      <w:fldChar w:fldCharType="begin"/>
    </w:r>
    <w:r w:rsidRPr="00BD1757">
      <w:rPr>
        <w:rStyle w:val="Numerstrony"/>
      </w:rPr>
      <w:instrText xml:space="preserve">PAGE  </w:instrText>
    </w:r>
    <w:r w:rsidRPr="00BD1757">
      <w:rPr>
        <w:rStyle w:val="Numerstrony"/>
      </w:rPr>
      <w:fldChar w:fldCharType="end"/>
    </w:r>
  </w:p>
  <w:p w14:paraId="334C769F" w14:textId="77777777" w:rsidR="00044260" w:rsidRPr="00BD1757"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B0332" w14:textId="77777777" w:rsidR="00044260" w:rsidRPr="00BD1757" w:rsidRDefault="00044260">
    <w:pPr>
      <w:pStyle w:val="Stopka"/>
      <w:jc w:val="center"/>
      <w:rPr>
        <w:rFonts w:ascii="Calibri" w:hAnsi="Calibri"/>
        <w:sz w:val="22"/>
        <w:szCs w:val="22"/>
      </w:rPr>
    </w:pPr>
    <w:r w:rsidRPr="00BD1757">
      <w:rPr>
        <w:rFonts w:ascii="Calibri" w:hAnsi="Calibri"/>
        <w:sz w:val="22"/>
        <w:szCs w:val="22"/>
      </w:rPr>
      <w:fldChar w:fldCharType="begin"/>
    </w:r>
    <w:r w:rsidRPr="00BD1757">
      <w:rPr>
        <w:rFonts w:ascii="Calibri" w:hAnsi="Calibri"/>
        <w:sz w:val="22"/>
        <w:szCs w:val="22"/>
      </w:rPr>
      <w:instrText>PAGE   \* MERGEFORMAT</w:instrText>
    </w:r>
    <w:r w:rsidRPr="00BD1757">
      <w:rPr>
        <w:rFonts w:ascii="Calibri" w:hAnsi="Calibri"/>
        <w:sz w:val="22"/>
        <w:szCs w:val="22"/>
      </w:rPr>
      <w:fldChar w:fldCharType="separate"/>
    </w:r>
    <w:r w:rsidR="00F20DE9" w:rsidRPr="00BD1757">
      <w:rPr>
        <w:rFonts w:ascii="Calibri" w:hAnsi="Calibri"/>
        <w:sz w:val="22"/>
        <w:szCs w:val="22"/>
      </w:rPr>
      <w:t>63</w:t>
    </w:r>
    <w:r w:rsidRPr="00BD1757">
      <w:rPr>
        <w:rFonts w:ascii="Calibri" w:hAnsi="Calibri"/>
        <w:sz w:val="22"/>
        <w:szCs w:val="22"/>
      </w:rPr>
      <w:fldChar w:fldCharType="end"/>
    </w:r>
  </w:p>
  <w:p w14:paraId="7D666795" w14:textId="77777777" w:rsidR="00044260" w:rsidRPr="00BD1757"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22F25" w14:textId="77777777" w:rsidR="00240DC4" w:rsidRPr="00BD1757" w:rsidRDefault="00240DC4">
      <w:r w:rsidRPr="00BD1757">
        <w:separator/>
      </w:r>
    </w:p>
  </w:footnote>
  <w:footnote w:type="continuationSeparator" w:id="0">
    <w:p w14:paraId="07B785BC" w14:textId="77777777" w:rsidR="00240DC4" w:rsidRPr="00BD1757" w:rsidRDefault="00240DC4">
      <w:r w:rsidRPr="00BD1757">
        <w:continuationSeparator/>
      </w:r>
    </w:p>
  </w:footnote>
  <w:footnote w:type="continuationNotice" w:id="1">
    <w:p w14:paraId="5303DAFA" w14:textId="77777777" w:rsidR="00240DC4" w:rsidRPr="00BD1757" w:rsidRDefault="00240D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186B" w14:textId="35CC1F9A" w:rsidR="00D005C8" w:rsidRPr="00BD1757" w:rsidRDefault="00D005C8" w:rsidP="00D005C8">
    <w:pPr>
      <w:ind w:right="-284"/>
      <w:rPr>
        <w:rFonts w:asciiTheme="minorHAnsi" w:eastAsia="Arial" w:hAnsiTheme="minorHAnsi" w:cstheme="minorHAnsi"/>
        <w:b/>
      </w:rPr>
    </w:pPr>
    <w:r w:rsidRPr="00BD1757">
      <w:rPr>
        <w:rFonts w:asciiTheme="minorHAnsi" w:eastAsia="Arial" w:hAnsiTheme="minorHAnsi" w:cstheme="minorHAnsi"/>
        <w:b/>
      </w:rPr>
      <w:t xml:space="preserve">Załącznik nr 6 </w:t>
    </w:r>
    <w:r w:rsidRPr="00BD1757">
      <w:rPr>
        <w:rFonts w:asciiTheme="minorHAnsi" w:eastAsia="Arial" w:hAnsiTheme="minorHAnsi" w:cstheme="minorHAnsi"/>
        <w:bCs/>
      </w:rPr>
      <w:t>do Regulaminu wyboru projektów</w:t>
    </w:r>
    <w:r w:rsidRPr="00BD1757">
      <w:rPr>
        <w:rFonts w:asciiTheme="minorHAnsi" w:eastAsia="Arial" w:hAnsiTheme="minorHAnsi" w:cstheme="minorHAnsi"/>
        <w:b/>
      </w:rPr>
      <w:t xml:space="preserve"> </w:t>
    </w:r>
  </w:p>
  <w:p w14:paraId="2A7DBA8E" w14:textId="77777777" w:rsidR="00D005C8" w:rsidRPr="00BD1757" w:rsidRDefault="00D005C8" w:rsidP="00D005C8">
    <w:pPr>
      <w:ind w:right="-284"/>
      <w:rPr>
        <w:rFonts w:asciiTheme="minorHAnsi" w:eastAsia="Arial" w:hAnsiTheme="minorHAnsi" w:cstheme="minorHAnsi"/>
        <w:bCs/>
      </w:rPr>
    </w:pPr>
    <w:r w:rsidRPr="00BD1757">
      <w:rPr>
        <w:rFonts w:asciiTheme="minorHAnsi" w:eastAsia="Arial" w:hAnsiTheme="minorHAnsi" w:cstheme="minorHAnsi"/>
        <w:bCs/>
      </w:rPr>
      <w:t xml:space="preserve">Działanie 13.3 </w:t>
    </w:r>
    <w:r w:rsidRPr="00BD1757">
      <w:rPr>
        <w:rFonts w:asciiTheme="minorHAnsi" w:eastAsia="Arial" w:hAnsiTheme="minorHAnsi" w:cstheme="minorHAnsi"/>
        <w:bCs/>
        <w:i/>
        <w:iCs/>
      </w:rPr>
      <w:t>Infrastruktura społeczno-publiczna (odbudowa po powodzi)</w:t>
    </w:r>
    <w:r w:rsidRPr="00BD1757">
      <w:rPr>
        <w:rFonts w:asciiTheme="minorHAnsi" w:eastAsia="Arial" w:hAnsiTheme="minorHAnsi" w:cstheme="minorHAnsi"/>
        <w:bCs/>
      </w:rPr>
      <w:t xml:space="preserve"> FEO 2021-2027</w:t>
    </w:r>
  </w:p>
  <w:p w14:paraId="2792A6FF" w14:textId="346AB2D4" w:rsidR="00044260" w:rsidRPr="00BD1757" w:rsidRDefault="00D005C8" w:rsidP="00D005C8">
    <w:pPr>
      <w:ind w:right="-284"/>
      <w:rPr>
        <w:rFonts w:asciiTheme="minorHAnsi" w:eastAsia="Arial" w:hAnsiTheme="minorHAnsi" w:cstheme="minorHAnsi"/>
        <w:bCs/>
      </w:rPr>
    </w:pPr>
    <w:r w:rsidRPr="00BD1757">
      <w:rPr>
        <w:rFonts w:asciiTheme="minorHAnsi" w:eastAsia="Arial" w:hAnsiTheme="minorHAnsi" w:cstheme="minorHAnsi"/>
        <w:bCs/>
      </w:rPr>
      <w:t>Wersja nr 1, sierpień 2025 r.</w:t>
    </w:r>
  </w:p>
  <w:p w14:paraId="035226DF" w14:textId="77777777" w:rsidR="00A77954" w:rsidRPr="00BD1757" w:rsidRDefault="00A77954" w:rsidP="00D005C8">
    <w:pPr>
      <w:ind w:right="-284"/>
      <w:rPr>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7E90" w14:textId="77777777" w:rsidR="00044260" w:rsidRPr="00BD1757" w:rsidRDefault="00044260" w:rsidP="00431FF5">
    <w:pPr>
      <w:jc w:val="right"/>
      <w:rPr>
        <w:i/>
        <w:sz w:val="20"/>
        <w:szCs w:val="24"/>
        <w:lang w:eastAsia="en-US"/>
      </w:rPr>
    </w:pPr>
    <w:r w:rsidRPr="00BD1757">
      <w:rPr>
        <w:b/>
        <w:i/>
        <w:sz w:val="20"/>
        <w:szCs w:val="24"/>
        <w:lang w:eastAsia="en-US"/>
      </w:rPr>
      <w:t xml:space="preserve">Załącznik nr 6 </w:t>
    </w:r>
    <w:r w:rsidRPr="00BD1757">
      <w:rPr>
        <w:i/>
        <w:sz w:val="20"/>
        <w:szCs w:val="24"/>
        <w:lang w:eastAsia="en-US"/>
      </w:rPr>
      <w:t xml:space="preserve">do </w:t>
    </w:r>
    <w:r w:rsidRPr="00BD1757">
      <w:rPr>
        <w:i/>
        <w:sz w:val="20"/>
        <w:szCs w:val="24"/>
        <w:u w:val="single"/>
        <w:lang w:eastAsia="en-US"/>
      </w:rPr>
      <w:t>Regulaminu konkursu</w:t>
    </w:r>
  </w:p>
  <w:p w14:paraId="13390A6B" w14:textId="77777777" w:rsidR="00044260" w:rsidRPr="00BD1757" w:rsidRDefault="00044260" w:rsidP="00431FF5">
    <w:pPr>
      <w:jc w:val="right"/>
      <w:rPr>
        <w:i/>
        <w:sz w:val="20"/>
        <w:szCs w:val="24"/>
        <w:lang w:eastAsia="en-US"/>
      </w:rPr>
    </w:pPr>
    <w:r w:rsidRPr="00BD1757">
      <w:rPr>
        <w:i/>
        <w:sz w:val="20"/>
        <w:szCs w:val="24"/>
        <w:lang w:eastAsia="en-US"/>
      </w:rPr>
      <w:t>Działanie 4.2 System wczesnego reagowania i ratownictwa RPO WO 2014-2020</w:t>
    </w:r>
  </w:p>
  <w:p w14:paraId="0E5175E1" w14:textId="77777777" w:rsidR="00044260" w:rsidRPr="00BD1757" w:rsidRDefault="00044260" w:rsidP="00431FF5">
    <w:pPr>
      <w:jc w:val="right"/>
    </w:pPr>
    <w:r w:rsidRPr="00BD1757">
      <w:rPr>
        <w:i/>
        <w:sz w:val="20"/>
        <w:lang w:eastAsia="en-US"/>
      </w:rPr>
      <w:t>kwiecień 2016 r.</w:t>
    </w:r>
  </w:p>
  <w:p w14:paraId="6623E565" w14:textId="77777777" w:rsidR="00044260" w:rsidRPr="00BD1757"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250729F"/>
    <w:multiLevelType w:val="hybridMultilevel"/>
    <w:tmpl w:val="91C4B8F4"/>
    <w:lvl w:ilvl="0" w:tplc="0415000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0"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6"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3"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4"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8"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9"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3" w15:restartNumberingAfterBreak="0">
    <w:nsid w:val="501C083F"/>
    <w:multiLevelType w:val="hybridMultilevel"/>
    <w:tmpl w:val="C3F8911E"/>
    <w:lvl w:ilvl="0" w:tplc="AB44025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4"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5"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7"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4"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6"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8"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79"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2"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3"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75C13F0D"/>
    <w:multiLevelType w:val="hybridMultilevel"/>
    <w:tmpl w:val="90C8D4AC"/>
    <w:lvl w:ilvl="0" w:tplc="8B720B3C">
      <w:start w:val="1"/>
      <w:numFmt w:val="decimal"/>
      <w:lvlText w:val="%1."/>
      <w:lvlJc w:val="left"/>
      <w:pPr>
        <w:ind w:left="360" w:hanging="360"/>
      </w:pPr>
      <w:rPr>
        <w:rFonts w:cs="Times New Roman"/>
        <w:b w:val="0"/>
        <w:i w:val="0"/>
        <w:iCs w:val="0"/>
      </w:rPr>
    </w:lvl>
    <w:lvl w:ilvl="1" w:tplc="04150019">
      <w:start w:val="1"/>
      <w:numFmt w:val="lowerLetter"/>
      <w:lvlText w:val="%2."/>
      <w:lvlJc w:val="left"/>
      <w:pPr>
        <w:ind w:left="360" w:hanging="360"/>
      </w:pPr>
      <w:rPr>
        <w:rFonts w:cs="Times New Roman"/>
      </w:rPr>
    </w:lvl>
    <w:lvl w:ilvl="2" w:tplc="0415001B" w:tentative="1">
      <w:start w:val="1"/>
      <w:numFmt w:val="lowerRoman"/>
      <w:lvlText w:val="%3."/>
      <w:lvlJc w:val="right"/>
      <w:pPr>
        <w:ind w:left="1080" w:hanging="180"/>
      </w:pPr>
      <w:rPr>
        <w:rFonts w:cs="Times New Roman"/>
      </w:rPr>
    </w:lvl>
    <w:lvl w:ilvl="3" w:tplc="0415000F" w:tentative="1">
      <w:start w:val="1"/>
      <w:numFmt w:val="decimal"/>
      <w:lvlText w:val="%4."/>
      <w:lvlJc w:val="left"/>
      <w:pPr>
        <w:ind w:left="1800" w:hanging="360"/>
      </w:pPr>
      <w:rPr>
        <w:rFonts w:cs="Times New Roman"/>
      </w:rPr>
    </w:lvl>
    <w:lvl w:ilvl="4" w:tplc="04150019" w:tentative="1">
      <w:start w:val="1"/>
      <w:numFmt w:val="lowerLetter"/>
      <w:lvlText w:val="%5."/>
      <w:lvlJc w:val="left"/>
      <w:pPr>
        <w:ind w:left="2520" w:hanging="360"/>
      </w:pPr>
      <w:rPr>
        <w:rFonts w:cs="Times New Roman"/>
      </w:rPr>
    </w:lvl>
    <w:lvl w:ilvl="5" w:tplc="0415001B" w:tentative="1">
      <w:start w:val="1"/>
      <w:numFmt w:val="lowerRoman"/>
      <w:lvlText w:val="%6."/>
      <w:lvlJc w:val="right"/>
      <w:pPr>
        <w:ind w:left="3240" w:hanging="180"/>
      </w:pPr>
      <w:rPr>
        <w:rFonts w:cs="Times New Roman"/>
      </w:rPr>
    </w:lvl>
    <w:lvl w:ilvl="6" w:tplc="0415000F" w:tentative="1">
      <w:start w:val="1"/>
      <w:numFmt w:val="decimal"/>
      <w:lvlText w:val="%7."/>
      <w:lvlJc w:val="left"/>
      <w:pPr>
        <w:ind w:left="3960" w:hanging="360"/>
      </w:pPr>
      <w:rPr>
        <w:rFonts w:cs="Times New Roman"/>
      </w:rPr>
    </w:lvl>
    <w:lvl w:ilvl="7" w:tplc="04150019" w:tentative="1">
      <w:start w:val="1"/>
      <w:numFmt w:val="lowerLetter"/>
      <w:lvlText w:val="%8."/>
      <w:lvlJc w:val="left"/>
      <w:pPr>
        <w:ind w:left="4680" w:hanging="360"/>
      </w:pPr>
      <w:rPr>
        <w:rFonts w:cs="Times New Roman"/>
      </w:rPr>
    </w:lvl>
    <w:lvl w:ilvl="8" w:tplc="0415001B" w:tentative="1">
      <w:start w:val="1"/>
      <w:numFmt w:val="lowerRoman"/>
      <w:lvlText w:val="%9."/>
      <w:lvlJc w:val="right"/>
      <w:pPr>
        <w:ind w:left="5400" w:hanging="180"/>
      </w:pPr>
      <w:rPr>
        <w:rFonts w:cs="Times New Roman"/>
      </w:rPr>
    </w:lvl>
  </w:abstractNum>
  <w:abstractNum w:abstractNumId="85"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6" w15:restartNumberingAfterBreak="0">
    <w:nsid w:val="7BC451A3"/>
    <w:multiLevelType w:val="multilevel"/>
    <w:tmpl w:val="0415001F"/>
    <w:numStyleLink w:val="111111"/>
  </w:abstractNum>
  <w:abstractNum w:abstractNumId="8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3"/>
  </w:num>
  <w:num w:numId="2" w16cid:durableId="1558125155">
    <w:abstractNumId w:val="70"/>
  </w:num>
  <w:num w:numId="3" w16cid:durableId="1127165585">
    <w:abstractNumId w:val="31"/>
  </w:num>
  <w:num w:numId="4" w16cid:durableId="1471636039">
    <w:abstractNumId w:val="60"/>
  </w:num>
  <w:num w:numId="5" w16cid:durableId="2061198307">
    <w:abstractNumId w:val="67"/>
  </w:num>
  <w:num w:numId="6" w16cid:durableId="1184981758">
    <w:abstractNumId w:val="73"/>
  </w:num>
  <w:num w:numId="7" w16cid:durableId="128520720">
    <w:abstractNumId w:val="81"/>
  </w:num>
  <w:num w:numId="8" w16cid:durableId="1947230437">
    <w:abstractNumId w:val="64"/>
  </w:num>
  <w:num w:numId="9" w16cid:durableId="1193954514">
    <w:abstractNumId w:val="27"/>
  </w:num>
  <w:num w:numId="10" w16cid:durableId="233129942">
    <w:abstractNumId w:val="87"/>
  </w:num>
  <w:num w:numId="11" w16cid:durableId="274486016">
    <w:abstractNumId w:val="86"/>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88"/>
  </w:num>
  <w:num w:numId="13" w16cid:durableId="1365324552">
    <w:abstractNumId w:val="52"/>
  </w:num>
  <w:num w:numId="14" w16cid:durableId="90399294">
    <w:abstractNumId w:val="20"/>
  </w:num>
  <w:num w:numId="15" w16cid:durableId="372459278">
    <w:abstractNumId w:val="57"/>
  </w:num>
  <w:num w:numId="16" w16cid:durableId="2025551274">
    <w:abstractNumId w:val="33"/>
  </w:num>
  <w:num w:numId="17" w16cid:durableId="169726541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0"/>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49"/>
  </w:num>
  <w:num w:numId="21" w16cid:durableId="890848167">
    <w:abstractNumId w:val="68"/>
  </w:num>
  <w:num w:numId="22" w16cid:durableId="1145045513">
    <w:abstractNumId w:val="71"/>
  </w:num>
  <w:num w:numId="23" w16cid:durableId="1505589902">
    <w:abstractNumId w:val="18"/>
  </w:num>
  <w:num w:numId="24" w16cid:durableId="463547859">
    <w:abstractNumId w:val="22"/>
  </w:num>
  <w:num w:numId="25" w16cid:durableId="821583017">
    <w:abstractNumId w:val="39"/>
  </w:num>
  <w:num w:numId="26" w16cid:durableId="816071266">
    <w:abstractNumId w:val="82"/>
  </w:num>
  <w:num w:numId="27" w16cid:durableId="1632709130">
    <w:abstractNumId w:val="24"/>
  </w:num>
  <w:num w:numId="28" w16cid:durableId="878277120">
    <w:abstractNumId w:val="53"/>
  </w:num>
  <w:num w:numId="29" w16cid:durableId="455369099">
    <w:abstractNumId w:val="38"/>
  </w:num>
  <w:num w:numId="30" w16cid:durableId="897857232">
    <w:abstractNumId w:val="25"/>
  </w:num>
  <w:num w:numId="31" w16cid:durableId="234557722">
    <w:abstractNumId w:val="48"/>
  </w:num>
  <w:num w:numId="32" w16cid:durableId="331299478">
    <w:abstractNumId w:val="44"/>
  </w:num>
  <w:num w:numId="33" w16cid:durableId="862788637">
    <w:abstractNumId w:val="30"/>
  </w:num>
  <w:num w:numId="34" w16cid:durableId="57095789">
    <w:abstractNumId w:val="46"/>
  </w:num>
  <w:num w:numId="35" w16cid:durableId="411701988">
    <w:abstractNumId w:val="51"/>
  </w:num>
  <w:num w:numId="36" w16cid:durableId="1044715996">
    <w:abstractNumId w:val="83"/>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69"/>
  </w:num>
  <w:num w:numId="38" w16cid:durableId="1561406032">
    <w:abstractNumId w:val="63"/>
  </w:num>
  <w:num w:numId="39" w16cid:durableId="215433411">
    <w:abstractNumId w:val="61"/>
  </w:num>
  <w:num w:numId="40" w16cid:durableId="674578945">
    <w:abstractNumId w:val="37"/>
  </w:num>
  <w:num w:numId="41" w16cid:durableId="158621339">
    <w:abstractNumId w:val="72"/>
  </w:num>
  <w:num w:numId="42" w16cid:durableId="923222201">
    <w:abstractNumId w:val="40"/>
  </w:num>
  <w:num w:numId="43" w16cid:durableId="1649362295">
    <w:abstractNumId w:val="75"/>
  </w:num>
  <w:num w:numId="44" w16cid:durableId="55667382">
    <w:abstractNumId w:val="77"/>
  </w:num>
  <w:num w:numId="45" w16cid:durableId="247664220">
    <w:abstractNumId w:val="62"/>
  </w:num>
  <w:num w:numId="46" w16cid:durableId="2077163774">
    <w:abstractNumId w:val="29"/>
  </w:num>
  <w:num w:numId="47" w16cid:durableId="925189663">
    <w:abstractNumId w:val="19"/>
  </w:num>
  <w:num w:numId="48" w16cid:durableId="1442993730">
    <w:abstractNumId w:val="56"/>
  </w:num>
  <w:num w:numId="49" w16cid:durableId="1940987567">
    <w:abstractNumId w:val="54"/>
  </w:num>
  <w:num w:numId="50" w16cid:durableId="647561930">
    <w:abstractNumId w:val="36"/>
  </w:num>
  <w:num w:numId="51" w16cid:durableId="110250630">
    <w:abstractNumId w:val="42"/>
  </w:num>
  <w:num w:numId="52" w16cid:durableId="204800305">
    <w:abstractNumId w:val="79"/>
  </w:num>
  <w:num w:numId="53" w16cid:durableId="786778542">
    <w:abstractNumId w:val="45"/>
  </w:num>
  <w:num w:numId="54" w16cid:durableId="973213031">
    <w:abstractNumId w:val="74"/>
  </w:num>
  <w:num w:numId="55" w16cid:durableId="1248731467">
    <w:abstractNumId w:val="35"/>
  </w:num>
  <w:num w:numId="56" w16cid:durableId="1039740286">
    <w:abstractNumId w:val="21"/>
  </w:num>
  <w:num w:numId="57" w16cid:durableId="2021883786">
    <w:abstractNumId w:val="34"/>
  </w:num>
  <w:num w:numId="58" w16cid:durableId="280184250">
    <w:abstractNumId w:val="59"/>
  </w:num>
  <w:num w:numId="59" w16cid:durableId="776949475">
    <w:abstractNumId w:val="55"/>
  </w:num>
  <w:num w:numId="60" w16cid:durableId="977803309">
    <w:abstractNumId w:val="65"/>
  </w:num>
  <w:num w:numId="61" w16cid:durableId="602491937">
    <w:abstractNumId w:val="47"/>
  </w:num>
  <w:num w:numId="62" w16cid:durableId="484005140">
    <w:abstractNumId w:val="76"/>
  </w:num>
  <w:num w:numId="63" w16cid:durableId="1106778436">
    <w:abstractNumId w:val="80"/>
  </w:num>
  <w:num w:numId="64" w16cid:durableId="1577403194">
    <w:abstractNumId w:val="41"/>
  </w:num>
  <w:num w:numId="65" w16cid:durableId="1489130244">
    <w:abstractNumId w:val="28"/>
  </w:num>
  <w:num w:numId="66" w16cid:durableId="1381979402">
    <w:abstractNumId w:val="43"/>
  </w:num>
  <w:num w:numId="67" w16cid:durableId="1083070143">
    <w:abstractNumId w:val="26"/>
  </w:num>
  <w:num w:numId="68" w16cid:durableId="1246262905">
    <w:abstractNumId w:val="66"/>
  </w:num>
  <w:num w:numId="69" w16cid:durableId="1370954182">
    <w:abstractNumId w:val="58"/>
  </w:num>
  <w:num w:numId="70" w16cid:durableId="1992246275">
    <w:abstractNumId w:val="85"/>
  </w:num>
  <w:num w:numId="71" w16cid:durableId="1228345964">
    <w:abstractNumId w:val="84"/>
  </w:num>
  <w:num w:numId="72" w16cid:durableId="465392753">
    <w:abstractNumId w:val="2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2BC9"/>
    <w:rsid w:val="00043BB1"/>
    <w:rsid w:val="00044260"/>
    <w:rsid w:val="00045BF5"/>
    <w:rsid w:val="00045D96"/>
    <w:rsid w:val="000469AC"/>
    <w:rsid w:val="00046C09"/>
    <w:rsid w:val="00047657"/>
    <w:rsid w:val="00050F55"/>
    <w:rsid w:val="00053292"/>
    <w:rsid w:val="000535A7"/>
    <w:rsid w:val="00053674"/>
    <w:rsid w:val="0005374C"/>
    <w:rsid w:val="00054FAE"/>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6D"/>
    <w:rsid w:val="00077D99"/>
    <w:rsid w:val="00081E07"/>
    <w:rsid w:val="0008268D"/>
    <w:rsid w:val="000828FC"/>
    <w:rsid w:val="00082FFB"/>
    <w:rsid w:val="0008379E"/>
    <w:rsid w:val="00084606"/>
    <w:rsid w:val="00085C12"/>
    <w:rsid w:val="000865C1"/>
    <w:rsid w:val="000866BD"/>
    <w:rsid w:val="00086C23"/>
    <w:rsid w:val="0008765B"/>
    <w:rsid w:val="00087B46"/>
    <w:rsid w:val="000901A2"/>
    <w:rsid w:val="000924B8"/>
    <w:rsid w:val="00092658"/>
    <w:rsid w:val="00093403"/>
    <w:rsid w:val="0009395E"/>
    <w:rsid w:val="00093A61"/>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6FC"/>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4948"/>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2355"/>
    <w:rsid w:val="00112EEB"/>
    <w:rsid w:val="00112FE0"/>
    <w:rsid w:val="00113DB8"/>
    <w:rsid w:val="00114007"/>
    <w:rsid w:val="001150C6"/>
    <w:rsid w:val="001152B7"/>
    <w:rsid w:val="00115485"/>
    <w:rsid w:val="00115D64"/>
    <w:rsid w:val="0011619E"/>
    <w:rsid w:val="001164DF"/>
    <w:rsid w:val="00120044"/>
    <w:rsid w:val="001200B0"/>
    <w:rsid w:val="00120557"/>
    <w:rsid w:val="0012111B"/>
    <w:rsid w:val="00122605"/>
    <w:rsid w:val="0012355D"/>
    <w:rsid w:val="001259A2"/>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6EAF"/>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843"/>
    <w:rsid w:val="00183DE2"/>
    <w:rsid w:val="00184264"/>
    <w:rsid w:val="001843ED"/>
    <w:rsid w:val="001849F5"/>
    <w:rsid w:val="00184AA2"/>
    <w:rsid w:val="00185325"/>
    <w:rsid w:val="00185F74"/>
    <w:rsid w:val="00186D11"/>
    <w:rsid w:val="0018786C"/>
    <w:rsid w:val="00187F1C"/>
    <w:rsid w:val="001907CB"/>
    <w:rsid w:val="001926C6"/>
    <w:rsid w:val="00192FC1"/>
    <w:rsid w:val="00193229"/>
    <w:rsid w:val="0019343E"/>
    <w:rsid w:val="001939AE"/>
    <w:rsid w:val="00193A09"/>
    <w:rsid w:val="00193E14"/>
    <w:rsid w:val="001954CB"/>
    <w:rsid w:val="00196CDC"/>
    <w:rsid w:val="001972D9"/>
    <w:rsid w:val="001976D2"/>
    <w:rsid w:val="001A17A7"/>
    <w:rsid w:val="001A1C23"/>
    <w:rsid w:val="001A1FF8"/>
    <w:rsid w:val="001A277F"/>
    <w:rsid w:val="001A4EF4"/>
    <w:rsid w:val="001A6FE1"/>
    <w:rsid w:val="001B060E"/>
    <w:rsid w:val="001B083C"/>
    <w:rsid w:val="001B50C5"/>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7E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DC4"/>
    <w:rsid w:val="00240F81"/>
    <w:rsid w:val="00241250"/>
    <w:rsid w:val="002417E4"/>
    <w:rsid w:val="00242198"/>
    <w:rsid w:val="0024256B"/>
    <w:rsid w:val="002438B6"/>
    <w:rsid w:val="00243B0A"/>
    <w:rsid w:val="00243D21"/>
    <w:rsid w:val="002450D7"/>
    <w:rsid w:val="0024694B"/>
    <w:rsid w:val="002469A2"/>
    <w:rsid w:val="00247AC4"/>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2BC"/>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4877"/>
    <w:rsid w:val="002B6649"/>
    <w:rsid w:val="002B6DBE"/>
    <w:rsid w:val="002B6F6D"/>
    <w:rsid w:val="002B74FA"/>
    <w:rsid w:val="002C0019"/>
    <w:rsid w:val="002C065E"/>
    <w:rsid w:val="002C0751"/>
    <w:rsid w:val="002C0B1E"/>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689"/>
    <w:rsid w:val="002D3FB2"/>
    <w:rsid w:val="002D5B77"/>
    <w:rsid w:val="002E03D3"/>
    <w:rsid w:val="002E0E2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A44"/>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6858"/>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51723"/>
    <w:rsid w:val="0035187B"/>
    <w:rsid w:val="0035192D"/>
    <w:rsid w:val="00352C23"/>
    <w:rsid w:val="00354475"/>
    <w:rsid w:val="0035449C"/>
    <w:rsid w:val="00355236"/>
    <w:rsid w:val="00355421"/>
    <w:rsid w:val="003562E6"/>
    <w:rsid w:val="0035631E"/>
    <w:rsid w:val="00357405"/>
    <w:rsid w:val="00360296"/>
    <w:rsid w:val="00360471"/>
    <w:rsid w:val="00360B5A"/>
    <w:rsid w:val="0036181E"/>
    <w:rsid w:val="00361CC4"/>
    <w:rsid w:val="00361ED8"/>
    <w:rsid w:val="003665D2"/>
    <w:rsid w:val="00366F5A"/>
    <w:rsid w:val="0036752D"/>
    <w:rsid w:val="00367C77"/>
    <w:rsid w:val="00370EEE"/>
    <w:rsid w:val="00370F09"/>
    <w:rsid w:val="00371256"/>
    <w:rsid w:val="0037230C"/>
    <w:rsid w:val="0037430F"/>
    <w:rsid w:val="003743E5"/>
    <w:rsid w:val="00374D1E"/>
    <w:rsid w:val="00374D81"/>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878AD"/>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296"/>
    <w:rsid w:val="003C1417"/>
    <w:rsid w:val="003C2D45"/>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6EBF"/>
    <w:rsid w:val="003F086E"/>
    <w:rsid w:val="003F105B"/>
    <w:rsid w:val="003F1229"/>
    <w:rsid w:val="003F1AB1"/>
    <w:rsid w:val="003F4EBF"/>
    <w:rsid w:val="003F56F6"/>
    <w:rsid w:val="003F5DBD"/>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C00"/>
    <w:rsid w:val="00405F7C"/>
    <w:rsid w:val="004064A2"/>
    <w:rsid w:val="004066E4"/>
    <w:rsid w:val="00407552"/>
    <w:rsid w:val="004102B4"/>
    <w:rsid w:val="004102C9"/>
    <w:rsid w:val="00410842"/>
    <w:rsid w:val="00410DA1"/>
    <w:rsid w:val="0041109D"/>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5D79"/>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66535"/>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40D"/>
    <w:rsid w:val="00483B5A"/>
    <w:rsid w:val="00484101"/>
    <w:rsid w:val="004842BB"/>
    <w:rsid w:val="004846F4"/>
    <w:rsid w:val="0048484B"/>
    <w:rsid w:val="00484ED5"/>
    <w:rsid w:val="00485108"/>
    <w:rsid w:val="00485597"/>
    <w:rsid w:val="00487309"/>
    <w:rsid w:val="0048747F"/>
    <w:rsid w:val="00487AD9"/>
    <w:rsid w:val="00490132"/>
    <w:rsid w:val="0049188C"/>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3C01"/>
    <w:rsid w:val="004C44BC"/>
    <w:rsid w:val="004C461E"/>
    <w:rsid w:val="004C7C8A"/>
    <w:rsid w:val="004D0B8A"/>
    <w:rsid w:val="004D0D89"/>
    <w:rsid w:val="004D3481"/>
    <w:rsid w:val="004D377E"/>
    <w:rsid w:val="004D3B00"/>
    <w:rsid w:val="004D3B39"/>
    <w:rsid w:val="004D7D75"/>
    <w:rsid w:val="004E0538"/>
    <w:rsid w:val="004E056D"/>
    <w:rsid w:val="004E0866"/>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888"/>
    <w:rsid w:val="004F5B27"/>
    <w:rsid w:val="004F6B06"/>
    <w:rsid w:val="004F6DE3"/>
    <w:rsid w:val="004F755F"/>
    <w:rsid w:val="004F7AE4"/>
    <w:rsid w:val="005024C2"/>
    <w:rsid w:val="00503653"/>
    <w:rsid w:val="00503834"/>
    <w:rsid w:val="00503F4F"/>
    <w:rsid w:val="005046D7"/>
    <w:rsid w:val="005053CE"/>
    <w:rsid w:val="005065C1"/>
    <w:rsid w:val="00506C52"/>
    <w:rsid w:val="00507508"/>
    <w:rsid w:val="005116AD"/>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95"/>
    <w:rsid w:val="005353C4"/>
    <w:rsid w:val="00536235"/>
    <w:rsid w:val="005369F9"/>
    <w:rsid w:val="00540E46"/>
    <w:rsid w:val="00541E0B"/>
    <w:rsid w:val="00542CC9"/>
    <w:rsid w:val="00545E6B"/>
    <w:rsid w:val="00545F48"/>
    <w:rsid w:val="005462CB"/>
    <w:rsid w:val="00547511"/>
    <w:rsid w:val="00550571"/>
    <w:rsid w:val="00550747"/>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F6"/>
    <w:rsid w:val="005A06A8"/>
    <w:rsid w:val="005A0C68"/>
    <w:rsid w:val="005A15B4"/>
    <w:rsid w:val="005A16F1"/>
    <w:rsid w:val="005A183B"/>
    <w:rsid w:val="005A1A5E"/>
    <w:rsid w:val="005A3053"/>
    <w:rsid w:val="005A33D0"/>
    <w:rsid w:val="005A4D70"/>
    <w:rsid w:val="005A791D"/>
    <w:rsid w:val="005B1373"/>
    <w:rsid w:val="005B2988"/>
    <w:rsid w:val="005B2FC6"/>
    <w:rsid w:val="005B441B"/>
    <w:rsid w:val="005B48AD"/>
    <w:rsid w:val="005B54C1"/>
    <w:rsid w:val="005B55BC"/>
    <w:rsid w:val="005B58CF"/>
    <w:rsid w:val="005B6449"/>
    <w:rsid w:val="005C0FB9"/>
    <w:rsid w:val="005C20DB"/>
    <w:rsid w:val="005C28EC"/>
    <w:rsid w:val="005C428D"/>
    <w:rsid w:val="005C4ACA"/>
    <w:rsid w:val="005C6E96"/>
    <w:rsid w:val="005D068E"/>
    <w:rsid w:val="005D13AD"/>
    <w:rsid w:val="005D1778"/>
    <w:rsid w:val="005D1B93"/>
    <w:rsid w:val="005D35F7"/>
    <w:rsid w:val="005D3A88"/>
    <w:rsid w:val="005D5238"/>
    <w:rsid w:val="005D56F1"/>
    <w:rsid w:val="005D62E5"/>
    <w:rsid w:val="005D668C"/>
    <w:rsid w:val="005D7289"/>
    <w:rsid w:val="005D7354"/>
    <w:rsid w:val="005D7683"/>
    <w:rsid w:val="005E0D0F"/>
    <w:rsid w:val="005E1563"/>
    <w:rsid w:val="005E37FC"/>
    <w:rsid w:val="005E446C"/>
    <w:rsid w:val="005E4914"/>
    <w:rsid w:val="005E7CD2"/>
    <w:rsid w:val="005F0D2A"/>
    <w:rsid w:val="005F1F57"/>
    <w:rsid w:val="005F4094"/>
    <w:rsid w:val="005F42D6"/>
    <w:rsid w:val="005F4305"/>
    <w:rsid w:val="005F56FB"/>
    <w:rsid w:val="005F5B1C"/>
    <w:rsid w:val="006005BA"/>
    <w:rsid w:val="00600E27"/>
    <w:rsid w:val="00601EB6"/>
    <w:rsid w:val="00602317"/>
    <w:rsid w:val="006023A8"/>
    <w:rsid w:val="0060273F"/>
    <w:rsid w:val="006041F8"/>
    <w:rsid w:val="00604383"/>
    <w:rsid w:val="00604474"/>
    <w:rsid w:val="006052CC"/>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16D1"/>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59F"/>
    <w:rsid w:val="006369BF"/>
    <w:rsid w:val="00636A0A"/>
    <w:rsid w:val="00637E7E"/>
    <w:rsid w:val="00640E3A"/>
    <w:rsid w:val="0064104A"/>
    <w:rsid w:val="00641D6A"/>
    <w:rsid w:val="0064250F"/>
    <w:rsid w:val="00643838"/>
    <w:rsid w:val="00643E2F"/>
    <w:rsid w:val="006464F3"/>
    <w:rsid w:val="00646CDF"/>
    <w:rsid w:val="00647FF8"/>
    <w:rsid w:val="006524E6"/>
    <w:rsid w:val="00652955"/>
    <w:rsid w:val="00653F18"/>
    <w:rsid w:val="0065636E"/>
    <w:rsid w:val="006567DD"/>
    <w:rsid w:val="0065726C"/>
    <w:rsid w:val="00660E86"/>
    <w:rsid w:val="0066108B"/>
    <w:rsid w:val="00662DD6"/>
    <w:rsid w:val="00664D51"/>
    <w:rsid w:val="00664D5C"/>
    <w:rsid w:val="006652BD"/>
    <w:rsid w:val="00665C61"/>
    <w:rsid w:val="006660BA"/>
    <w:rsid w:val="00666670"/>
    <w:rsid w:val="00671172"/>
    <w:rsid w:val="00671718"/>
    <w:rsid w:val="00672030"/>
    <w:rsid w:val="00674592"/>
    <w:rsid w:val="00675943"/>
    <w:rsid w:val="006763C4"/>
    <w:rsid w:val="00676411"/>
    <w:rsid w:val="00677705"/>
    <w:rsid w:val="00677D0F"/>
    <w:rsid w:val="00677D27"/>
    <w:rsid w:val="006804B3"/>
    <w:rsid w:val="0068072B"/>
    <w:rsid w:val="00681547"/>
    <w:rsid w:val="00683E33"/>
    <w:rsid w:val="0068513D"/>
    <w:rsid w:val="006867A6"/>
    <w:rsid w:val="006867AC"/>
    <w:rsid w:val="00686ED4"/>
    <w:rsid w:val="006873CA"/>
    <w:rsid w:val="0068789B"/>
    <w:rsid w:val="00691728"/>
    <w:rsid w:val="00692E9B"/>
    <w:rsid w:val="0069324A"/>
    <w:rsid w:val="00693E81"/>
    <w:rsid w:val="00696FBF"/>
    <w:rsid w:val="00697D2B"/>
    <w:rsid w:val="006A0345"/>
    <w:rsid w:val="006A0B81"/>
    <w:rsid w:val="006A1351"/>
    <w:rsid w:val="006A170B"/>
    <w:rsid w:val="006A17D1"/>
    <w:rsid w:val="006A1C78"/>
    <w:rsid w:val="006A33E1"/>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688D"/>
    <w:rsid w:val="006B7A02"/>
    <w:rsid w:val="006C0052"/>
    <w:rsid w:val="006C07BB"/>
    <w:rsid w:val="006C0D9F"/>
    <w:rsid w:val="006C10FD"/>
    <w:rsid w:val="006C188A"/>
    <w:rsid w:val="006C1B30"/>
    <w:rsid w:val="006C32FF"/>
    <w:rsid w:val="006C37C6"/>
    <w:rsid w:val="006C3B22"/>
    <w:rsid w:val="006C3FD8"/>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4C14"/>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6E66"/>
    <w:rsid w:val="007171E9"/>
    <w:rsid w:val="0071748D"/>
    <w:rsid w:val="00717E1A"/>
    <w:rsid w:val="00720283"/>
    <w:rsid w:val="00722866"/>
    <w:rsid w:val="0072357D"/>
    <w:rsid w:val="00724DC5"/>
    <w:rsid w:val="00725242"/>
    <w:rsid w:val="007259FB"/>
    <w:rsid w:val="00726D1E"/>
    <w:rsid w:val="0072794A"/>
    <w:rsid w:val="00727C34"/>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A2D"/>
    <w:rsid w:val="00767B1A"/>
    <w:rsid w:val="00770DF7"/>
    <w:rsid w:val="00771C81"/>
    <w:rsid w:val="0077272D"/>
    <w:rsid w:val="007731B7"/>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1DE"/>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614"/>
    <w:rsid w:val="007A1FE2"/>
    <w:rsid w:val="007A2B96"/>
    <w:rsid w:val="007A3885"/>
    <w:rsid w:val="007A4713"/>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418"/>
    <w:rsid w:val="007C2A17"/>
    <w:rsid w:val="007C35E1"/>
    <w:rsid w:val="007C37A0"/>
    <w:rsid w:val="007C3E63"/>
    <w:rsid w:val="007C439D"/>
    <w:rsid w:val="007C44A7"/>
    <w:rsid w:val="007C4787"/>
    <w:rsid w:val="007C7C68"/>
    <w:rsid w:val="007C7E40"/>
    <w:rsid w:val="007D2066"/>
    <w:rsid w:val="007D30FA"/>
    <w:rsid w:val="007D4EBF"/>
    <w:rsid w:val="007D56A2"/>
    <w:rsid w:val="007D676C"/>
    <w:rsid w:val="007D6AD4"/>
    <w:rsid w:val="007D6E70"/>
    <w:rsid w:val="007D6F3B"/>
    <w:rsid w:val="007D7723"/>
    <w:rsid w:val="007E09F1"/>
    <w:rsid w:val="007E0F92"/>
    <w:rsid w:val="007E1B4A"/>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1531"/>
    <w:rsid w:val="007F2699"/>
    <w:rsid w:val="007F2B90"/>
    <w:rsid w:val="007F2FB5"/>
    <w:rsid w:val="007F3242"/>
    <w:rsid w:val="007F439B"/>
    <w:rsid w:val="007F47D2"/>
    <w:rsid w:val="007F5279"/>
    <w:rsid w:val="007F5E15"/>
    <w:rsid w:val="0080042C"/>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70E3"/>
    <w:rsid w:val="00847415"/>
    <w:rsid w:val="00847B0C"/>
    <w:rsid w:val="00850A02"/>
    <w:rsid w:val="008516F1"/>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3D3E"/>
    <w:rsid w:val="00866268"/>
    <w:rsid w:val="008666AC"/>
    <w:rsid w:val="008667DA"/>
    <w:rsid w:val="00866986"/>
    <w:rsid w:val="00866E28"/>
    <w:rsid w:val="00867DCB"/>
    <w:rsid w:val="00870AAE"/>
    <w:rsid w:val="00870B64"/>
    <w:rsid w:val="008710F1"/>
    <w:rsid w:val="00872ACD"/>
    <w:rsid w:val="00872EB3"/>
    <w:rsid w:val="00874238"/>
    <w:rsid w:val="00876B9F"/>
    <w:rsid w:val="008771EA"/>
    <w:rsid w:val="0088044F"/>
    <w:rsid w:val="00880B4A"/>
    <w:rsid w:val="00880CC6"/>
    <w:rsid w:val="00881100"/>
    <w:rsid w:val="00881641"/>
    <w:rsid w:val="008820E3"/>
    <w:rsid w:val="008829FF"/>
    <w:rsid w:val="0088360B"/>
    <w:rsid w:val="008844F4"/>
    <w:rsid w:val="008846DA"/>
    <w:rsid w:val="00884786"/>
    <w:rsid w:val="008863DF"/>
    <w:rsid w:val="008868D3"/>
    <w:rsid w:val="00886B0D"/>
    <w:rsid w:val="0089006E"/>
    <w:rsid w:val="008904B2"/>
    <w:rsid w:val="00890F25"/>
    <w:rsid w:val="0089340F"/>
    <w:rsid w:val="00894564"/>
    <w:rsid w:val="00894FAE"/>
    <w:rsid w:val="00895EC8"/>
    <w:rsid w:val="00896CE2"/>
    <w:rsid w:val="00897846"/>
    <w:rsid w:val="008A1CAA"/>
    <w:rsid w:val="008A220A"/>
    <w:rsid w:val="008A30C9"/>
    <w:rsid w:val="008A3759"/>
    <w:rsid w:val="008A4435"/>
    <w:rsid w:val="008A4878"/>
    <w:rsid w:val="008A56AD"/>
    <w:rsid w:val="008A5736"/>
    <w:rsid w:val="008A5FD0"/>
    <w:rsid w:val="008A6835"/>
    <w:rsid w:val="008A6BCE"/>
    <w:rsid w:val="008A6C47"/>
    <w:rsid w:val="008A7150"/>
    <w:rsid w:val="008A747E"/>
    <w:rsid w:val="008B062A"/>
    <w:rsid w:val="008B063A"/>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90A"/>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0F09"/>
    <w:rsid w:val="008F2F1B"/>
    <w:rsid w:val="008F34D1"/>
    <w:rsid w:val="008F3B76"/>
    <w:rsid w:val="008F3C23"/>
    <w:rsid w:val="008F4D39"/>
    <w:rsid w:val="008F4E97"/>
    <w:rsid w:val="008F4F37"/>
    <w:rsid w:val="008F5818"/>
    <w:rsid w:val="008F6118"/>
    <w:rsid w:val="008F657C"/>
    <w:rsid w:val="008F68D1"/>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2C6F"/>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5EF7"/>
    <w:rsid w:val="00966B3F"/>
    <w:rsid w:val="00966CF5"/>
    <w:rsid w:val="00966D4E"/>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CDD"/>
    <w:rsid w:val="009D39D8"/>
    <w:rsid w:val="009D5E7D"/>
    <w:rsid w:val="009D75E1"/>
    <w:rsid w:val="009D75FF"/>
    <w:rsid w:val="009D792B"/>
    <w:rsid w:val="009D796F"/>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0CEA"/>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246B"/>
    <w:rsid w:val="00A33015"/>
    <w:rsid w:val="00A33483"/>
    <w:rsid w:val="00A336CD"/>
    <w:rsid w:val="00A33A87"/>
    <w:rsid w:val="00A3565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DFE"/>
    <w:rsid w:val="00A75E06"/>
    <w:rsid w:val="00A767A2"/>
    <w:rsid w:val="00A77286"/>
    <w:rsid w:val="00A77954"/>
    <w:rsid w:val="00A77DA0"/>
    <w:rsid w:val="00A80BE0"/>
    <w:rsid w:val="00A81694"/>
    <w:rsid w:val="00A81E35"/>
    <w:rsid w:val="00A83364"/>
    <w:rsid w:val="00A859FC"/>
    <w:rsid w:val="00A85B37"/>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253"/>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00"/>
    <w:rsid w:val="00AC7965"/>
    <w:rsid w:val="00AD07F4"/>
    <w:rsid w:val="00AD0AC3"/>
    <w:rsid w:val="00AD0D9E"/>
    <w:rsid w:val="00AD1426"/>
    <w:rsid w:val="00AD2044"/>
    <w:rsid w:val="00AD26A2"/>
    <w:rsid w:val="00AD310B"/>
    <w:rsid w:val="00AD6035"/>
    <w:rsid w:val="00AD6D53"/>
    <w:rsid w:val="00AD6D8F"/>
    <w:rsid w:val="00AD73FB"/>
    <w:rsid w:val="00AE0E6B"/>
    <w:rsid w:val="00AE3706"/>
    <w:rsid w:val="00AE39E2"/>
    <w:rsid w:val="00AE3D79"/>
    <w:rsid w:val="00AE7249"/>
    <w:rsid w:val="00AE7D38"/>
    <w:rsid w:val="00AF0063"/>
    <w:rsid w:val="00AF0E4D"/>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115"/>
    <w:rsid w:val="00B046E8"/>
    <w:rsid w:val="00B049F1"/>
    <w:rsid w:val="00B04DC8"/>
    <w:rsid w:val="00B06332"/>
    <w:rsid w:val="00B06BCD"/>
    <w:rsid w:val="00B10F52"/>
    <w:rsid w:val="00B11295"/>
    <w:rsid w:val="00B12087"/>
    <w:rsid w:val="00B12614"/>
    <w:rsid w:val="00B12C57"/>
    <w:rsid w:val="00B144EB"/>
    <w:rsid w:val="00B1482B"/>
    <w:rsid w:val="00B14A07"/>
    <w:rsid w:val="00B14BCC"/>
    <w:rsid w:val="00B14FBF"/>
    <w:rsid w:val="00B1619B"/>
    <w:rsid w:val="00B1788D"/>
    <w:rsid w:val="00B17FB8"/>
    <w:rsid w:val="00B2048F"/>
    <w:rsid w:val="00B21313"/>
    <w:rsid w:val="00B21759"/>
    <w:rsid w:val="00B217F3"/>
    <w:rsid w:val="00B22E81"/>
    <w:rsid w:val="00B23A47"/>
    <w:rsid w:val="00B23CFA"/>
    <w:rsid w:val="00B261FE"/>
    <w:rsid w:val="00B26282"/>
    <w:rsid w:val="00B27BA9"/>
    <w:rsid w:val="00B30A09"/>
    <w:rsid w:val="00B31610"/>
    <w:rsid w:val="00B32924"/>
    <w:rsid w:val="00B341A5"/>
    <w:rsid w:val="00B34877"/>
    <w:rsid w:val="00B34A65"/>
    <w:rsid w:val="00B34DDF"/>
    <w:rsid w:val="00B34EE2"/>
    <w:rsid w:val="00B352BE"/>
    <w:rsid w:val="00B377D0"/>
    <w:rsid w:val="00B37F91"/>
    <w:rsid w:val="00B40C01"/>
    <w:rsid w:val="00B4132A"/>
    <w:rsid w:val="00B4196F"/>
    <w:rsid w:val="00B453C0"/>
    <w:rsid w:val="00B46799"/>
    <w:rsid w:val="00B470F7"/>
    <w:rsid w:val="00B474B3"/>
    <w:rsid w:val="00B47981"/>
    <w:rsid w:val="00B50666"/>
    <w:rsid w:val="00B52BB5"/>
    <w:rsid w:val="00B52DDE"/>
    <w:rsid w:val="00B52EEF"/>
    <w:rsid w:val="00B53AFC"/>
    <w:rsid w:val="00B54AF7"/>
    <w:rsid w:val="00B55CD5"/>
    <w:rsid w:val="00B56BDD"/>
    <w:rsid w:val="00B574FC"/>
    <w:rsid w:val="00B57DFB"/>
    <w:rsid w:val="00B6052F"/>
    <w:rsid w:val="00B61AE6"/>
    <w:rsid w:val="00B625EF"/>
    <w:rsid w:val="00B62928"/>
    <w:rsid w:val="00B64028"/>
    <w:rsid w:val="00B640B1"/>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0F09"/>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1757"/>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6983"/>
    <w:rsid w:val="00BF79EC"/>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0A"/>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0E9"/>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534"/>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57E62"/>
    <w:rsid w:val="00C605DE"/>
    <w:rsid w:val="00C60F58"/>
    <w:rsid w:val="00C6129C"/>
    <w:rsid w:val="00C61530"/>
    <w:rsid w:val="00C63447"/>
    <w:rsid w:val="00C63714"/>
    <w:rsid w:val="00C64FF8"/>
    <w:rsid w:val="00C652B6"/>
    <w:rsid w:val="00C658F0"/>
    <w:rsid w:val="00C65BFD"/>
    <w:rsid w:val="00C661F8"/>
    <w:rsid w:val="00C66B3D"/>
    <w:rsid w:val="00C66EC3"/>
    <w:rsid w:val="00C66F06"/>
    <w:rsid w:val="00C67F7E"/>
    <w:rsid w:val="00C67FC9"/>
    <w:rsid w:val="00C70287"/>
    <w:rsid w:val="00C70F41"/>
    <w:rsid w:val="00C70F5F"/>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0F1"/>
    <w:rsid w:val="00CE6D31"/>
    <w:rsid w:val="00CE7401"/>
    <w:rsid w:val="00CE7572"/>
    <w:rsid w:val="00CF1300"/>
    <w:rsid w:val="00CF22F2"/>
    <w:rsid w:val="00CF2FDF"/>
    <w:rsid w:val="00CF30A7"/>
    <w:rsid w:val="00CF3860"/>
    <w:rsid w:val="00CF38A4"/>
    <w:rsid w:val="00CF3EE2"/>
    <w:rsid w:val="00CF465A"/>
    <w:rsid w:val="00CF5391"/>
    <w:rsid w:val="00CF5A4B"/>
    <w:rsid w:val="00CF5CFB"/>
    <w:rsid w:val="00D005C8"/>
    <w:rsid w:val="00D02527"/>
    <w:rsid w:val="00D0352B"/>
    <w:rsid w:val="00D04A75"/>
    <w:rsid w:val="00D05C00"/>
    <w:rsid w:val="00D1087F"/>
    <w:rsid w:val="00D1194D"/>
    <w:rsid w:val="00D12034"/>
    <w:rsid w:val="00D12BC8"/>
    <w:rsid w:val="00D12C47"/>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2B4B"/>
    <w:rsid w:val="00D34522"/>
    <w:rsid w:val="00D35DF6"/>
    <w:rsid w:val="00D37193"/>
    <w:rsid w:val="00D37732"/>
    <w:rsid w:val="00D37A61"/>
    <w:rsid w:val="00D40169"/>
    <w:rsid w:val="00D404CA"/>
    <w:rsid w:val="00D40555"/>
    <w:rsid w:val="00D415E5"/>
    <w:rsid w:val="00D41EB0"/>
    <w:rsid w:val="00D43CC3"/>
    <w:rsid w:val="00D45B5E"/>
    <w:rsid w:val="00D45BFA"/>
    <w:rsid w:val="00D45E5D"/>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47D0"/>
    <w:rsid w:val="00D654F6"/>
    <w:rsid w:val="00D667DC"/>
    <w:rsid w:val="00D70C49"/>
    <w:rsid w:val="00D7202A"/>
    <w:rsid w:val="00D72E36"/>
    <w:rsid w:val="00D735D5"/>
    <w:rsid w:val="00D73C7C"/>
    <w:rsid w:val="00D7627E"/>
    <w:rsid w:val="00D765BB"/>
    <w:rsid w:val="00D76E03"/>
    <w:rsid w:val="00D8007E"/>
    <w:rsid w:val="00D80777"/>
    <w:rsid w:val="00D80CD2"/>
    <w:rsid w:val="00D829A0"/>
    <w:rsid w:val="00D82B8B"/>
    <w:rsid w:val="00D836C0"/>
    <w:rsid w:val="00D844DB"/>
    <w:rsid w:val="00D84BC1"/>
    <w:rsid w:val="00D85122"/>
    <w:rsid w:val="00D8682A"/>
    <w:rsid w:val="00D86F73"/>
    <w:rsid w:val="00D87E89"/>
    <w:rsid w:val="00D900B9"/>
    <w:rsid w:val="00D91717"/>
    <w:rsid w:val="00D9317C"/>
    <w:rsid w:val="00D949C7"/>
    <w:rsid w:val="00D95435"/>
    <w:rsid w:val="00D96640"/>
    <w:rsid w:val="00D969C9"/>
    <w:rsid w:val="00D97065"/>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4ACF"/>
    <w:rsid w:val="00DD568F"/>
    <w:rsid w:val="00DD5AF1"/>
    <w:rsid w:val="00DD6514"/>
    <w:rsid w:val="00DD7AA7"/>
    <w:rsid w:val="00DD7B2D"/>
    <w:rsid w:val="00DD7B56"/>
    <w:rsid w:val="00DE293C"/>
    <w:rsid w:val="00DE37BD"/>
    <w:rsid w:val="00DE42EC"/>
    <w:rsid w:val="00DE5363"/>
    <w:rsid w:val="00DE5AF1"/>
    <w:rsid w:val="00DE6183"/>
    <w:rsid w:val="00DE6A36"/>
    <w:rsid w:val="00DE6CDD"/>
    <w:rsid w:val="00DE6E60"/>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17AD"/>
    <w:rsid w:val="00E02038"/>
    <w:rsid w:val="00E030EF"/>
    <w:rsid w:val="00E03808"/>
    <w:rsid w:val="00E04A3B"/>
    <w:rsid w:val="00E04A5D"/>
    <w:rsid w:val="00E04F27"/>
    <w:rsid w:val="00E053DC"/>
    <w:rsid w:val="00E101D3"/>
    <w:rsid w:val="00E10676"/>
    <w:rsid w:val="00E11D51"/>
    <w:rsid w:val="00E139E5"/>
    <w:rsid w:val="00E13AC9"/>
    <w:rsid w:val="00E13DED"/>
    <w:rsid w:val="00E14747"/>
    <w:rsid w:val="00E1495E"/>
    <w:rsid w:val="00E14CC0"/>
    <w:rsid w:val="00E165C6"/>
    <w:rsid w:val="00E17772"/>
    <w:rsid w:val="00E204E1"/>
    <w:rsid w:val="00E20AEC"/>
    <w:rsid w:val="00E245DF"/>
    <w:rsid w:val="00E24FD7"/>
    <w:rsid w:val="00E25DF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E05"/>
    <w:rsid w:val="00E619F2"/>
    <w:rsid w:val="00E61B2A"/>
    <w:rsid w:val="00E61E8A"/>
    <w:rsid w:val="00E61EA9"/>
    <w:rsid w:val="00E6222D"/>
    <w:rsid w:val="00E63494"/>
    <w:rsid w:val="00E63597"/>
    <w:rsid w:val="00E648D9"/>
    <w:rsid w:val="00E64D43"/>
    <w:rsid w:val="00E651AD"/>
    <w:rsid w:val="00E66C09"/>
    <w:rsid w:val="00E7019B"/>
    <w:rsid w:val="00E704EF"/>
    <w:rsid w:val="00E71A88"/>
    <w:rsid w:val="00E71CE1"/>
    <w:rsid w:val="00E72451"/>
    <w:rsid w:val="00E744C4"/>
    <w:rsid w:val="00E7464E"/>
    <w:rsid w:val="00E746D8"/>
    <w:rsid w:val="00E75AFF"/>
    <w:rsid w:val="00E765A8"/>
    <w:rsid w:val="00E76766"/>
    <w:rsid w:val="00E76FB3"/>
    <w:rsid w:val="00E77CA5"/>
    <w:rsid w:val="00E811B3"/>
    <w:rsid w:val="00E81C8C"/>
    <w:rsid w:val="00E8279D"/>
    <w:rsid w:val="00E82B11"/>
    <w:rsid w:val="00E82CE3"/>
    <w:rsid w:val="00E85560"/>
    <w:rsid w:val="00E85ACD"/>
    <w:rsid w:val="00E861E9"/>
    <w:rsid w:val="00E862E0"/>
    <w:rsid w:val="00E86960"/>
    <w:rsid w:val="00E86F3C"/>
    <w:rsid w:val="00E87025"/>
    <w:rsid w:val="00E87905"/>
    <w:rsid w:val="00E87DCB"/>
    <w:rsid w:val="00E91777"/>
    <w:rsid w:val="00E95485"/>
    <w:rsid w:val="00E95D3A"/>
    <w:rsid w:val="00E95F35"/>
    <w:rsid w:val="00E9603C"/>
    <w:rsid w:val="00E96CE9"/>
    <w:rsid w:val="00E96FDA"/>
    <w:rsid w:val="00EA056F"/>
    <w:rsid w:val="00EA26B2"/>
    <w:rsid w:val="00EA2AAE"/>
    <w:rsid w:val="00EA3083"/>
    <w:rsid w:val="00EA3845"/>
    <w:rsid w:val="00EA4055"/>
    <w:rsid w:val="00EA4644"/>
    <w:rsid w:val="00EA5897"/>
    <w:rsid w:val="00EA5C6E"/>
    <w:rsid w:val="00EA709D"/>
    <w:rsid w:val="00EA78B3"/>
    <w:rsid w:val="00EB03D1"/>
    <w:rsid w:val="00EB0FE1"/>
    <w:rsid w:val="00EB131E"/>
    <w:rsid w:val="00EB1572"/>
    <w:rsid w:val="00EB2409"/>
    <w:rsid w:val="00EB3871"/>
    <w:rsid w:val="00EB3F2C"/>
    <w:rsid w:val="00EB464C"/>
    <w:rsid w:val="00EB56A6"/>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7B0"/>
    <w:rsid w:val="00ED262D"/>
    <w:rsid w:val="00ED4A05"/>
    <w:rsid w:val="00ED58D7"/>
    <w:rsid w:val="00ED5B25"/>
    <w:rsid w:val="00ED5FB0"/>
    <w:rsid w:val="00ED6A94"/>
    <w:rsid w:val="00ED7355"/>
    <w:rsid w:val="00ED7AE8"/>
    <w:rsid w:val="00ED7C07"/>
    <w:rsid w:val="00EE0B32"/>
    <w:rsid w:val="00EE1A61"/>
    <w:rsid w:val="00EE2D69"/>
    <w:rsid w:val="00EE3735"/>
    <w:rsid w:val="00EE4334"/>
    <w:rsid w:val="00EE4E07"/>
    <w:rsid w:val="00EE53DD"/>
    <w:rsid w:val="00EE54C5"/>
    <w:rsid w:val="00EE6621"/>
    <w:rsid w:val="00EE697B"/>
    <w:rsid w:val="00EE699E"/>
    <w:rsid w:val="00EE6C49"/>
    <w:rsid w:val="00EE73DF"/>
    <w:rsid w:val="00EE77FA"/>
    <w:rsid w:val="00EE7831"/>
    <w:rsid w:val="00EE79B5"/>
    <w:rsid w:val="00EF01A2"/>
    <w:rsid w:val="00EF42AC"/>
    <w:rsid w:val="00EF5C05"/>
    <w:rsid w:val="00EF7C58"/>
    <w:rsid w:val="00F00165"/>
    <w:rsid w:val="00F01B58"/>
    <w:rsid w:val="00F02621"/>
    <w:rsid w:val="00F027E7"/>
    <w:rsid w:val="00F03100"/>
    <w:rsid w:val="00F03865"/>
    <w:rsid w:val="00F0427D"/>
    <w:rsid w:val="00F042AC"/>
    <w:rsid w:val="00F05648"/>
    <w:rsid w:val="00F0578C"/>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0F2D"/>
    <w:rsid w:val="00F3122E"/>
    <w:rsid w:val="00F31890"/>
    <w:rsid w:val="00F3195A"/>
    <w:rsid w:val="00F31BEC"/>
    <w:rsid w:val="00F324E1"/>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5ECA"/>
    <w:rsid w:val="00F47BB8"/>
    <w:rsid w:val="00F47FC1"/>
    <w:rsid w:val="00F50335"/>
    <w:rsid w:val="00F50538"/>
    <w:rsid w:val="00F5091D"/>
    <w:rsid w:val="00F5181A"/>
    <w:rsid w:val="00F52391"/>
    <w:rsid w:val="00F52A28"/>
    <w:rsid w:val="00F52C8A"/>
    <w:rsid w:val="00F53B67"/>
    <w:rsid w:val="00F541D7"/>
    <w:rsid w:val="00F5475C"/>
    <w:rsid w:val="00F54AF9"/>
    <w:rsid w:val="00F54B47"/>
    <w:rsid w:val="00F5502B"/>
    <w:rsid w:val="00F56344"/>
    <w:rsid w:val="00F56720"/>
    <w:rsid w:val="00F57A00"/>
    <w:rsid w:val="00F60147"/>
    <w:rsid w:val="00F6075F"/>
    <w:rsid w:val="00F60BBB"/>
    <w:rsid w:val="00F61075"/>
    <w:rsid w:val="00F61529"/>
    <w:rsid w:val="00F62B64"/>
    <w:rsid w:val="00F64368"/>
    <w:rsid w:val="00F64939"/>
    <w:rsid w:val="00F651E3"/>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5FBA"/>
    <w:rsid w:val="00F96A49"/>
    <w:rsid w:val="00F96ACE"/>
    <w:rsid w:val="00F97335"/>
    <w:rsid w:val="00FA137E"/>
    <w:rsid w:val="00FA2305"/>
    <w:rsid w:val="00FA2469"/>
    <w:rsid w:val="00FA2D2E"/>
    <w:rsid w:val="00FA2E13"/>
    <w:rsid w:val="00FA2E31"/>
    <w:rsid w:val="00FA50FE"/>
    <w:rsid w:val="00FA53B5"/>
    <w:rsid w:val="00FA5674"/>
    <w:rsid w:val="00FA5ADF"/>
    <w:rsid w:val="00FA6678"/>
    <w:rsid w:val="00FA79FA"/>
    <w:rsid w:val="00FB1168"/>
    <w:rsid w:val="00FB2099"/>
    <w:rsid w:val="00FB2389"/>
    <w:rsid w:val="00FB2B07"/>
    <w:rsid w:val="00FB2E64"/>
    <w:rsid w:val="00FB30EB"/>
    <w:rsid w:val="00FB5216"/>
    <w:rsid w:val="00FB52F1"/>
    <w:rsid w:val="00FB5EE3"/>
    <w:rsid w:val="00FB6131"/>
    <w:rsid w:val="00FB61A7"/>
    <w:rsid w:val="00FB6FF3"/>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847B0C"/>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5065C1"/>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34"/>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30</Pages>
  <Words>8560</Words>
  <Characters>58615</Characters>
  <Application>Microsoft Office Word</Application>
  <DocSecurity>0</DocSecurity>
  <Lines>488</Lines>
  <Paragraphs>134</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67041</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Marta Kaliciak-Gebauer</cp:lastModifiedBy>
  <cp:revision>341</cp:revision>
  <cp:lastPrinted>2024-12-12T13:35:00Z</cp:lastPrinted>
  <dcterms:created xsi:type="dcterms:W3CDTF">2025-08-07T08:05:00Z</dcterms:created>
  <dcterms:modified xsi:type="dcterms:W3CDTF">2025-08-20T07:04:00Z</dcterms:modified>
</cp:coreProperties>
</file>